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AA" w:rsidRPr="00E54A9E" w:rsidRDefault="0030357B" w:rsidP="00A74640">
      <w:pPr>
        <w:spacing w:after="0" w:line="240" w:lineRule="auto"/>
        <w:jc w:val="center"/>
        <w:rPr>
          <w:rFonts w:ascii="Times New Roman" w:hAnsi="Times New Roman"/>
          <w:b/>
          <w:sz w:val="32"/>
          <w:szCs w:val="32"/>
        </w:rPr>
      </w:pPr>
      <w:bookmarkStart w:id="0" w:name="_Toc360351654"/>
      <w:r w:rsidRPr="00E54A9E">
        <w:rPr>
          <w:rFonts w:ascii="Times New Roman" w:hAnsi="Times New Roman"/>
          <w:b/>
          <w:sz w:val="32"/>
          <w:szCs w:val="32"/>
        </w:rPr>
        <w:t>T.C.</w:t>
      </w:r>
    </w:p>
    <w:p w:rsidR="00A676AA" w:rsidRPr="00E54A9E" w:rsidRDefault="00A74640" w:rsidP="00A74640">
      <w:pPr>
        <w:spacing w:after="0" w:line="240" w:lineRule="auto"/>
        <w:jc w:val="center"/>
        <w:rPr>
          <w:rFonts w:ascii="Times New Roman" w:hAnsi="Times New Roman"/>
          <w:b/>
          <w:sz w:val="32"/>
          <w:szCs w:val="32"/>
        </w:rPr>
      </w:pPr>
      <w:bookmarkStart w:id="1" w:name="InstitutionName"/>
      <w:bookmarkEnd w:id="1"/>
      <w:r w:rsidRPr="00E54A9E">
        <w:rPr>
          <w:rFonts w:ascii="Times New Roman" w:hAnsi="Times New Roman"/>
          <w:b/>
          <w:sz w:val="32"/>
          <w:szCs w:val="32"/>
        </w:rPr>
        <w:t xml:space="preserve">AMASYA </w:t>
      </w:r>
      <w:r w:rsidR="0030357B" w:rsidRPr="00E54A9E">
        <w:rPr>
          <w:rFonts w:ascii="Times New Roman" w:hAnsi="Times New Roman"/>
          <w:b/>
          <w:sz w:val="32"/>
          <w:szCs w:val="32"/>
        </w:rPr>
        <w:t>BELEDİYESİ</w:t>
      </w:r>
    </w:p>
    <w:p w:rsidR="00A676AA" w:rsidRPr="00E54A9E" w:rsidRDefault="00A74640" w:rsidP="00A74640">
      <w:pPr>
        <w:spacing w:after="0" w:line="240" w:lineRule="auto"/>
        <w:jc w:val="center"/>
        <w:rPr>
          <w:rFonts w:ascii="Times New Roman" w:hAnsi="Times New Roman"/>
          <w:b/>
          <w:sz w:val="32"/>
          <w:szCs w:val="32"/>
        </w:rPr>
      </w:pPr>
      <w:r w:rsidRPr="00E54A9E">
        <w:rPr>
          <w:rFonts w:ascii="Times New Roman" w:hAnsi="Times New Roman"/>
          <w:b/>
          <w:sz w:val="32"/>
          <w:szCs w:val="32"/>
        </w:rPr>
        <w:t>İç Denetim Birimi</w:t>
      </w:r>
    </w:p>
    <w:p w:rsidR="00A676AA" w:rsidRPr="00A74640" w:rsidRDefault="0030357B">
      <w:pPr>
        <w:jc w:val="both"/>
        <w:rPr>
          <w:rFonts w:ascii="Times New Roman" w:hAnsi="Times New Roman"/>
          <w:sz w:val="32"/>
        </w:rPr>
      </w:pPr>
      <w:r w:rsidRPr="00A74640">
        <w:rPr>
          <w:rFonts w:ascii="Times New Roman" w:hAnsi="Times New Roman"/>
          <w:sz w:val="32"/>
        </w:rPr>
        <w:t xml:space="preserve">                                                                </w:t>
      </w:r>
    </w:p>
    <w:p w:rsidR="00A676AA" w:rsidRPr="00A74640" w:rsidRDefault="00AC0A01" w:rsidP="00AC0A01">
      <w:pPr>
        <w:jc w:val="center"/>
        <w:rPr>
          <w:rFonts w:ascii="Times New Roman" w:hAnsi="Times New Roman"/>
          <w:sz w:val="32"/>
        </w:rPr>
      </w:pPr>
      <w:r>
        <w:rPr>
          <w:noProof/>
          <w:lang w:eastAsia="tr-TR"/>
        </w:rPr>
        <w:drawing>
          <wp:inline distT="0" distB="0" distL="0" distR="0" wp14:anchorId="6C1A207A" wp14:editId="415CE9CC">
            <wp:extent cx="1966364" cy="1132884"/>
            <wp:effectExtent l="0" t="0" r="0" b="0"/>
            <wp:docPr id="5" name="Resim 5" descr="04e55f43-be18-4767-920b-93237f57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e55f43-be18-4767-920b-93237f57b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6523" cy="1132976"/>
                    </a:xfrm>
                    <a:prstGeom prst="rect">
                      <a:avLst/>
                    </a:prstGeom>
                    <a:noFill/>
                    <a:ln>
                      <a:noFill/>
                    </a:ln>
                  </pic:spPr>
                </pic:pic>
              </a:graphicData>
            </a:graphic>
          </wp:inline>
        </w:drawing>
      </w:r>
      <w:bookmarkStart w:id="2" w:name="imgIDKK"/>
      <w:bookmarkEnd w:id="2"/>
    </w:p>
    <w:p w:rsidR="00A676AA" w:rsidRPr="00A74640" w:rsidRDefault="00A676AA">
      <w:pPr>
        <w:jc w:val="center"/>
        <w:rPr>
          <w:rFonts w:ascii="Times New Roman" w:hAnsi="Times New Roman"/>
          <w:sz w:val="32"/>
        </w:rPr>
      </w:pPr>
    </w:p>
    <w:p w:rsidR="00A74640" w:rsidRPr="00A74640" w:rsidRDefault="0030357B" w:rsidP="00A74640">
      <w:pPr>
        <w:jc w:val="center"/>
        <w:rPr>
          <w:rFonts w:ascii="Times New Roman" w:hAnsi="Times New Roman"/>
          <w:b/>
          <w:sz w:val="32"/>
        </w:rPr>
      </w:pPr>
      <w:bookmarkStart w:id="3" w:name="Activities"/>
      <w:bookmarkEnd w:id="3"/>
      <w:r w:rsidRPr="00A74640">
        <w:rPr>
          <w:rFonts w:ascii="Times New Roman" w:hAnsi="Times New Roman"/>
          <w:b/>
          <w:sz w:val="32"/>
        </w:rPr>
        <w:t xml:space="preserve"> </w:t>
      </w:r>
      <w:r w:rsidR="00767588">
        <w:rPr>
          <w:rFonts w:ascii="Times New Roman" w:hAnsi="Times New Roman"/>
          <w:b/>
          <w:sz w:val="32"/>
        </w:rPr>
        <w:t xml:space="preserve">Taşınır Mal </w:t>
      </w:r>
      <w:r w:rsidR="00A74640" w:rsidRPr="00A74640">
        <w:rPr>
          <w:rFonts w:ascii="Times New Roman" w:hAnsi="Times New Roman"/>
          <w:b/>
          <w:sz w:val="32"/>
        </w:rPr>
        <w:t>İşlemleri</w:t>
      </w:r>
    </w:p>
    <w:p w:rsidR="00A676AA" w:rsidRPr="00A74640" w:rsidRDefault="009F1DB5">
      <w:pPr>
        <w:jc w:val="center"/>
        <w:rPr>
          <w:rFonts w:ascii="Times New Roman" w:hAnsi="Times New Roman"/>
          <w:b/>
          <w:sz w:val="32"/>
        </w:rPr>
      </w:pPr>
      <w:r w:rsidRPr="00A74640">
        <w:rPr>
          <w:rFonts w:ascii="Times New Roman" w:hAnsi="Times New Roman"/>
          <w:b/>
          <w:sz w:val="32"/>
        </w:rPr>
        <w:t xml:space="preserve">Uygunluk </w:t>
      </w:r>
      <w:r w:rsidR="0030357B" w:rsidRPr="00A74640">
        <w:rPr>
          <w:rFonts w:ascii="Times New Roman" w:hAnsi="Times New Roman"/>
          <w:b/>
          <w:sz w:val="32"/>
        </w:rPr>
        <w:t>Denetimi Raporu</w:t>
      </w:r>
    </w:p>
    <w:p w:rsidR="00A676AA" w:rsidRPr="00A74640" w:rsidRDefault="00A676AA">
      <w:pPr>
        <w:jc w:val="center"/>
        <w:rPr>
          <w:rFonts w:ascii="Times New Roman" w:hAnsi="Times New Roman"/>
          <w:b/>
          <w:sz w:val="32"/>
        </w:rPr>
      </w:pPr>
    </w:p>
    <w:p w:rsidR="009F1DB5" w:rsidRPr="00A74640" w:rsidRDefault="009F1DB5">
      <w:pPr>
        <w:jc w:val="center"/>
        <w:rPr>
          <w:rFonts w:ascii="Times New Roman" w:hAnsi="Times New Roman"/>
          <w:b/>
          <w:sz w:val="32"/>
        </w:rPr>
      </w:pPr>
    </w:p>
    <w:p w:rsidR="00A676AA" w:rsidRPr="00A74640" w:rsidRDefault="002B4C39">
      <w:pPr>
        <w:jc w:val="center"/>
        <w:rPr>
          <w:rFonts w:ascii="Times New Roman" w:hAnsi="Times New Roman"/>
          <w:b/>
          <w:sz w:val="32"/>
        </w:rPr>
      </w:pPr>
      <w:bookmarkStart w:id="4" w:name="AuditUnits"/>
      <w:bookmarkEnd w:id="4"/>
      <w:r>
        <w:rPr>
          <w:rFonts w:ascii="Times New Roman" w:hAnsi="Times New Roman"/>
          <w:b/>
          <w:sz w:val="32"/>
        </w:rPr>
        <w:t>Yazı İşleri</w:t>
      </w:r>
      <w:r w:rsidR="00A74640" w:rsidRPr="00A74640">
        <w:rPr>
          <w:rFonts w:ascii="Times New Roman" w:hAnsi="Times New Roman"/>
          <w:b/>
          <w:sz w:val="32"/>
        </w:rPr>
        <w:t xml:space="preserve"> Müdürlüğü</w:t>
      </w:r>
    </w:p>
    <w:tbl>
      <w:tblPr>
        <w:tblStyle w:val="TabloKlavuzu"/>
        <w:tblW w:w="6521" w:type="dxa"/>
        <w:tblInd w:w="1384" w:type="dxa"/>
        <w:tblBorders>
          <w:top w:val="single" w:sz="4" w:space="0" w:color="548DD4"/>
          <w:left w:val="nil"/>
          <w:bottom w:val="single" w:sz="4" w:space="0" w:color="548DD4"/>
          <w:right w:val="nil"/>
          <w:insideH w:val="nil"/>
          <w:insideV w:val="nil"/>
        </w:tblBorders>
        <w:tblLook w:val="04A0" w:firstRow="1" w:lastRow="0" w:firstColumn="1" w:lastColumn="0" w:noHBand="0" w:noVBand="1"/>
      </w:tblPr>
      <w:tblGrid>
        <w:gridCol w:w="6521"/>
      </w:tblGrid>
      <w:tr w:rsidR="00A676AA" w:rsidRPr="00A74640">
        <w:tc>
          <w:tcPr>
            <w:tcW w:w="6521" w:type="dxa"/>
          </w:tcPr>
          <w:p w:rsidR="00055A0B" w:rsidRDefault="0030357B">
            <w:pPr>
              <w:jc w:val="center"/>
              <w:rPr>
                <w:rFonts w:ascii="Times New Roman" w:hAnsi="Times New Roman"/>
                <w:b/>
                <w:color w:val="auto"/>
              </w:rPr>
            </w:pPr>
            <w:r w:rsidRPr="00A261E6">
              <w:rPr>
                <w:rFonts w:ascii="Times New Roman" w:hAnsi="Times New Roman"/>
                <w:b/>
                <w:color w:val="auto"/>
              </w:rPr>
              <w:br/>
            </w:r>
            <w:r w:rsidR="00A74640" w:rsidRPr="00A261E6">
              <w:rPr>
                <w:rFonts w:ascii="Times New Roman" w:hAnsi="Times New Roman"/>
                <w:b/>
                <w:color w:val="auto"/>
              </w:rPr>
              <w:t>Oktay Erkan ÖZERGÜL</w:t>
            </w:r>
          </w:p>
          <w:p w:rsidR="00055A0B" w:rsidRDefault="00055A0B">
            <w:pPr>
              <w:jc w:val="center"/>
              <w:rPr>
                <w:rFonts w:ascii="Times New Roman" w:hAnsi="Times New Roman"/>
                <w:b/>
                <w:color w:val="auto"/>
              </w:rPr>
            </w:pPr>
            <w:r>
              <w:rPr>
                <w:rFonts w:ascii="Times New Roman" w:hAnsi="Times New Roman"/>
                <w:b/>
                <w:color w:val="auto"/>
              </w:rPr>
              <w:t xml:space="preserve">Kamu </w:t>
            </w:r>
            <w:r w:rsidR="00A74640" w:rsidRPr="00A261E6">
              <w:rPr>
                <w:rFonts w:ascii="Times New Roman" w:hAnsi="Times New Roman"/>
                <w:b/>
                <w:color w:val="auto"/>
              </w:rPr>
              <w:t>İç Denetçi</w:t>
            </w:r>
            <w:r>
              <w:rPr>
                <w:rFonts w:ascii="Times New Roman" w:hAnsi="Times New Roman"/>
                <w:b/>
                <w:color w:val="auto"/>
              </w:rPr>
              <w:t>si</w:t>
            </w:r>
          </w:p>
          <w:p w:rsidR="00A676AA" w:rsidRPr="00A261E6" w:rsidRDefault="00BD4B97" w:rsidP="00055A0B">
            <w:pPr>
              <w:jc w:val="center"/>
              <w:rPr>
                <w:rFonts w:ascii="Times New Roman" w:hAnsi="Times New Roman"/>
                <w:color w:val="auto"/>
                <w:sz w:val="20"/>
              </w:rPr>
            </w:pPr>
            <w:r w:rsidRPr="00A261E6">
              <w:rPr>
                <w:rFonts w:ascii="Times New Roman" w:hAnsi="Times New Roman"/>
                <w:b/>
                <w:color w:val="auto"/>
              </w:rPr>
              <w:t>(</w:t>
            </w:r>
            <w:r w:rsidR="00055A0B">
              <w:rPr>
                <w:rFonts w:ascii="Times New Roman" w:hAnsi="Times New Roman"/>
                <w:b/>
                <w:color w:val="auto"/>
              </w:rPr>
              <w:t>Sertifika No:</w:t>
            </w:r>
            <w:r w:rsidRPr="00A261E6">
              <w:rPr>
                <w:rFonts w:ascii="Times New Roman" w:hAnsi="Times New Roman"/>
                <w:b/>
                <w:color w:val="auto"/>
              </w:rPr>
              <w:t>1484)</w:t>
            </w:r>
            <w:bookmarkStart w:id="5" w:name="AuditTeams"/>
            <w:bookmarkEnd w:id="5"/>
          </w:p>
        </w:tc>
      </w:tr>
    </w:tbl>
    <w:p w:rsidR="00A676AA" w:rsidRPr="00A74640" w:rsidRDefault="0030357B">
      <w:pPr>
        <w:jc w:val="right"/>
        <w:rPr>
          <w:rFonts w:ascii="Times New Roman" w:hAnsi="Times New Roman"/>
          <w:b/>
          <w:sz w:val="36"/>
        </w:rPr>
      </w:pPr>
      <w:r w:rsidRPr="00A74640">
        <w:rPr>
          <w:rFonts w:ascii="Times New Roman" w:hAnsi="Times New Roman"/>
          <w:b/>
          <w:color w:val="C00000"/>
        </w:rPr>
        <w:t xml:space="preserve">                                      </w:t>
      </w:r>
    </w:p>
    <w:p w:rsidR="00A676AA" w:rsidRPr="00A74640" w:rsidRDefault="0030357B">
      <w:pPr>
        <w:jc w:val="center"/>
        <w:rPr>
          <w:rFonts w:ascii="Times New Roman" w:hAnsi="Times New Roman"/>
          <w:sz w:val="28"/>
        </w:rPr>
      </w:pPr>
      <w:r w:rsidRPr="00A74640">
        <w:rPr>
          <w:rFonts w:ascii="Times New Roman" w:hAnsi="Times New Roman"/>
          <w:b/>
          <w:sz w:val="28"/>
        </w:rPr>
        <w:t>Rapor No:</w:t>
      </w:r>
      <w:r w:rsidRPr="00A74640">
        <w:rPr>
          <w:rFonts w:ascii="Times New Roman" w:hAnsi="Times New Roman"/>
          <w:sz w:val="28"/>
        </w:rPr>
        <w:t xml:space="preserve">  </w:t>
      </w:r>
      <w:bookmarkStart w:id="6" w:name="ReportNumber"/>
      <w:bookmarkEnd w:id="6"/>
      <w:r w:rsidRPr="00A74640">
        <w:rPr>
          <w:rFonts w:ascii="Times New Roman" w:hAnsi="Times New Roman"/>
          <w:sz w:val="28"/>
        </w:rPr>
        <w:t>20</w:t>
      </w:r>
      <w:r w:rsidR="00A74640" w:rsidRPr="00A74640">
        <w:rPr>
          <w:rFonts w:ascii="Times New Roman" w:hAnsi="Times New Roman"/>
          <w:sz w:val="28"/>
        </w:rPr>
        <w:t>2</w:t>
      </w:r>
      <w:r w:rsidR="00767588">
        <w:rPr>
          <w:rFonts w:ascii="Times New Roman" w:hAnsi="Times New Roman"/>
          <w:sz w:val="28"/>
        </w:rPr>
        <w:t>3</w:t>
      </w:r>
      <w:r w:rsidRPr="00A74640">
        <w:rPr>
          <w:rFonts w:ascii="Times New Roman" w:hAnsi="Times New Roman"/>
          <w:sz w:val="28"/>
        </w:rPr>
        <w:t>/</w:t>
      </w:r>
      <w:r w:rsidR="002B4C39">
        <w:rPr>
          <w:rFonts w:ascii="Times New Roman" w:hAnsi="Times New Roman"/>
          <w:sz w:val="28"/>
        </w:rPr>
        <w:t>07</w:t>
      </w:r>
    </w:p>
    <w:p w:rsidR="00A676AA" w:rsidRPr="00A74640" w:rsidRDefault="009F1DB5" w:rsidP="009F1DB5">
      <w:pPr>
        <w:rPr>
          <w:rFonts w:ascii="Times New Roman" w:hAnsi="Times New Roman"/>
          <w:sz w:val="28"/>
        </w:rPr>
      </w:pPr>
      <w:r w:rsidRPr="00A74640">
        <w:rPr>
          <w:rFonts w:ascii="Times New Roman" w:hAnsi="Times New Roman"/>
          <w:b/>
          <w:sz w:val="28"/>
        </w:rPr>
        <w:t xml:space="preserve">                     </w:t>
      </w:r>
      <w:r w:rsidR="000062D0" w:rsidRPr="00A74640">
        <w:rPr>
          <w:rFonts w:ascii="Times New Roman" w:hAnsi="Times New Roman"/>
          <w:b/>
          <w:sz w:val="28"/>
        </w:rPr>
        <w:t xml:space="preserve">                        </w:t>
      </w:r>
      <w:r w:rsidR="00A74640" w:rsidRPr="00A74640">
        <w:rPr>
          <w:rFonts w:ascii="Times New Roman" w:hAnsi="Times New Roman"/>
          <w:b/>
          <w:sz w:val="28"/>
        </w:rPr>
        <w:t>Rapor Tarihi</w:t>
      </w:r>
      <w:r w:rsidR="0030357B" w:rsidRPr="00A74640">
        <w:rPr>
          <w:rFonts w:ascii="Times New Roman" w:hAnsi="Times New Roman"/>
          <w:b/>
          <w:sz w:val="28"/>
        </w:rPr>
        <w:t>:</w:t>
      </w:r>
      <w:r w:rsidR="0030357B" w:rsidRPr="00A74640">
        <w:rPr>
          <w:rFonts w:ascii="Times New Roman" w:hAnsi="Times New Roman"/>
          <w:sz w:val="28"/>
        </w:rPr>
        <w:t xml:space="preserve"> </w:t>
      </w:r>
      <w:bookmarkStart w:id="7" w:name="ReportDate"/>
      <w:bookmarkEnd w:id="7"/>
      <w:r w:rsidR="003D124C">
        <w:rPr>
          <w:rFonts w:ascii="Times New Roman" w:hAnsi="Times New Roman"/>
          <w:sz w:val="28"/>
        </w:rPr>
        <w:t>1</w:t>
      </w:r>
      <w:r w:rsidR="002B4C39">
        <w:rPr>
          <w:rFonts w:ascii="Times New Roman" w:hAnsi="Times New Roman"/>
          <w:sz w:val="28"/>
        </w:rPr>
        <w:t>6</w:t>
      </w:r>
      <w:r w:rsidR="00A74640" w:rsidRPr="00A74640">
        <w:rPr>
          <w:rFonts w:ascii="Times New Roman" w:hAnsi="Times New Roman"/>
          <w:sz w:val="28"/>
        </w:rPr>
        <w:t>/</w:t>
      </w:r>
      <w:r w:rsidR="00767588">
        <w:rPr>
          <w:rFonts w:ascii="Times New Roman" w:hAnsi="Times New Roman"/>
          <w:sz w:val="28"/>
        </w:rPr>
        <w:t>1</w:t>
      </w:r>
      <w:r w:rsidR="002B4C39">
        <w:rPr>
          <w:rFonts w:ascii="Times New Roman" w:hAnsi="Times New Roman"/>
          <w:sz w:val="28"/>
        </w:rPr>
        <w:t>0</w:t>
      </w:r>
      <w:r w:rsidR="00A74640" w:rsidRPr="00A74640">
        <w:rPr>
          <w:rFonts w:ascii="Times New Roman" w:hAnsi="Times New Roman"/>
          <w:sz w:val="28"/>
        </w:rPr>
        <w:t>/202</w:t>
      </w:r>
      <w:r w:rsidR="00767588">
        <w:rPr>
          <w:rFonts w:ascii="Times New Roman" w:hAnsi="Times New Roman"/>
          <w:sz w:val="28"/>
        </w:rPr>
        <w:t>3</w:t>
      </w:r>
    </w:p>
    <w:p w:rsidR="00A676AA" w:rsidRDefault="00A676AA">
      <w:pPr>
        <w:jc w:val="center"/>
        <w:rPr>
          <w:b/>
          <w:sz w:val="32"/>
        </w:rPr>
        <w:sectPr w:rsidR="00A676AA" w:rsidSect="00D9717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26"/>
        </w:sectPr>
      </w:pPr>
    </w:p>
    <w:p w:rsidR="00A676AA" w:rsidRPr="00A74640" w:rsidRDefault="0030357B">
      <w:pPr>
        <w:jc w:val="center"/>
        <w:rPr>
          <w:rFonts w:ascii="Times New Roman" w:hAnsi="Times New Roman"/>
          <w:b/>
        </w:rPr>
      </w:pPr>
      <w:r w:rsidRPr="00A74640">
        <w:rPr>
          <w:rFonts w:ascii="Times New Roman" w:hAnsi="Times New Roman"/>
          <w:b/>
          <w:sz w:val="32"/>
        </w:rPr>
        <w:lastRenderedPageBreak/>
        <w:t>İÇİNDEKİLER</w:t>
      </w:r>
    </w:p>
    <w:p w:rsidR="00A676AA" w:rsidRPr="00A74640" w:rsidRDefault="0030357B">
      <w:pPr>
        <w:pStyle w:val="T1"/>
        <w:rPr>
          <w:rFonts w:ascii="Times New Roman" w:hAnsi="Times New Roman"/>
          <w:noProof/>
        </w:rPr>
      </w:pPr>
      <w:r w:rsidRPr="00A74640">
        <w:rPr>
          <w:rFonts w:ascii="Times New Roman" w:hAnsi="Times New Roman"/>
          <w:lang w:val="en-US" w:eastAsia="en-GB"/>
        </w:rPr>
        <w:fldChar w:fldCharType="begin"/>
      </w:r>
      <w:r w:rsidRPr="00A74640">
        <w:rPr>
          <w:rFonts w:ascii="Times New Roman" w:hAnsi="Times New Roman"/>
        </w:rPr>
        <w:instrText xml:space="preserve"> TOC \o "1-3" \h \z \u </w:instrText>
      </w:r>
      <w:r w:rsidRPr="00A74640">
        <w:rPr>
          <w:rFonts w:ascii="Times New Roman" w:hAnsi="Times New Roman"/>
          <w:lang w:val="en-US" w:eastAsia="en-GB"/>
        </w:rPr>
        <w:fldChar w:fldCharType="separate"/>
      </w:r>
    </w:p>
    <w:p w:rsidR="00A676AA" w:rsidRDefault="0030357B">
      <w:pPr>
        <w:rPr>
          <w:rFonts w:ascii="Times New Roman" w:hAnsi="Times New Roman"/>
          <w:b/>
          <w:noProof/>
        </w:rPr>
      </w:pPr>
      <w:r w:rsidRPr="00A74640">
        <w:rPr>
          <w:rFonts w:ascii="Times New Roman" w:hAnsi="Times New Roman"/>
          <w:b/>
          <w:noProof/>
        </w:rPr>
        <w:fldChar w:fldCharType="end"/>
      </w:r>
      <w:r w:rsidRPr="00A74640">
        <w:rPr>
          <w:rFonts w:ascii="Times New Roman" w:hAnsi="Times New Roman"/>
          <w:b/>
          <w:noProof/>
        </w:rPr>
        <w:t>YÖNETİCİ ÖZETİ</w:t>
      </w:r>
    </w:p>
    <w:p w:rsidR="00BD4B97" w:rsidRPr="00A74640" w:rsidRDefault="00BD4B97">
      <w:pPr>
        <w:rPr>
          <w:rFonts w:ascii="Times New Roman" w:hAnsi="Times New Roman"/>
          <w:b/>
          <w:noProof/>
        </w:rPr>
      </w:pPr>
    </w:p>
    <w:p w:rsidR="00A676AA" w:rsidRDefault="0030357B">
      <w:pPr>
        <w:rPr>
          <w:rFonts w:ascii="Times New Roman" w:hAnsi="Times New Roman"/>
          <w:b/>
          <w:noProof/>
        </w:rPr>
      </w:pPr>
      <w:r w:rsidRPr="00A74640">
        <w:rPr>
          <w:rFonts w:ascii="Times New Roman" w:hAnsi="Times New Roman"/>
          <w:b/>
          <w:noProof/>
        </w:rPr>
        <w:t>1. GİRİŞ</w:t>
      </w:r>
    </w:p>
    <w:p w:rsidR="00BD4B97" w:rsidRPr="00A74640" w:rsidRDefault="00BD4B97">
      <w:pPr>
        <w:rPr>
          <w:rFonts w:ascii="Times New Roman" w:hAnsi="Times New Roman"/>
          <w:b/>
          <w:noProof/>
        </w:rPr>
      </w:pPr>
    </w:p>
    <w:p w:rsidR="00A676AA" w:rsidRDefault="0030357B">
      <w:pPr>
        <w:rPr>
          <w:rFonts w:ascii="Times New Roman" w:hAnsi="Times New Roman"/>
          <w:b/>
          <w:noProof/>
        </w:rPr>
      </w:pPr>
      <w:r w:rsidRPr="00A74640">
        <w:rPr>
          <w:rFonts w:ascii="Times New Roman" w:hAnsi="Times New Roman"/>
          <w:b/>
          <w:noProof/>
        </w:rPr>
        <w:t>2. DENETİMİN AMAÇ VE KAPSAMI</w:t>
      </w:r>
    </w:p>
    <w:p w:rsidR="00BD4B97" w:rsidRPr="00A74640" w:rsidRDefault="00BD4B97">
      <w:pPr>
        <w:rPr>
          <w:rFonts w:ascii="Times New Roman" w:hAnsi="Times New Roman"/>
          <w:b/>
          <w:noProof/>
        </w:rPr>
      </w:pPr>
    </w:p>
    <w:p w:rsidR="00BD4B97" w:rsidRDefault="0030357B">
      <w:pPr>
        <w:rPr>
          <w:rFonts w:ascii="Times New Roman" w:hAnsi="Times New Roman"/>
          <w:b/>
          <w:noProof/>
        </w:rPr>
      </w:pPr>
      <w:r w:rsidRPr="00A74640">
        <w:rPr>
          <w:rFonts w:ascii="Times New Roman" w:hAnsi="Times New Roman"/>
          <w:b/>
          <w:noProof/>
        </w:rPr>
        <w:t>3. DENETİM YÖNTEMİ</w:t>
      </w:r>
    </w:p>
    <w:p w:rsidR="00A676AA" w:rsidRPr="00A74640" w:rsidRDefault="0030357B">
      <w:pPr>
        <w:rPr>
          <w:rFonts w:ascii="Times New Roman" w:hAnsi="Times New Roman"/>
          <w:b/>
          <w:noProof/>
        </w:rPr>
      </w:pPr>
      <w:r w:rsidRPr="00A74640">
        <w:rPr>
          <w:rFonts w:ascii="Times New Roman" w:hAnsi="Times New Roman"/>
          <w:b/>
          <w:noProof/>
        </w:rPr>
        <w:tab/>
      </w:r>
    </w:p>
    <w:p w:rsidR="00A676AA" w:rsidRPr="00A74640" w:rsidRDefault="0030357B">
      <w:pPr>
        <w:rPr>
          <w:rFonts w:ascii="Times New Roman" w:hAnsi="Times New Roman"/>
          <w:b/>
          <w:noProof/>
        </w:rPr>
      </w:pPr>
      <w:r w:rsidRPr="00A74640">
        <w:rPr>
          <w:rFonts w:ascii="Times New Roman" w:hAnsi="Times New Roman"/>
          <w:b/>
          <w:noProof/>
        </w:rPr>
        <w:t>4. DENETİM SONUÇLARI</w:t>
      </w:r>
      <w:r w:rsidRPr="00A74640">
        <w:rPr>
          <w:rFonts w:ascii="Times New Roman" w:hAnsi="Times New Roman"/>
          <w:b/>
          <w:noProof/>
        </w:rPr>
        <w:tab/>
      </w:r>
    </w:p>
    <w:p w:rsidR="00A676AA" w:rsidRPr="00A74640" w:rsidRDefault="009F2AB2">
      <w:pPr>
        <w:ind w:firstLine="709"/>
        <w:rPr>
          <w:rFonts w:ascii="Times New Roman" w:hAnsi="Times New Roman"/>
          <w:b/>
          <w:noProof/>
        </w:rPr>
      </w:pPr>
      <w:r w:rsidRPr="00A74640">
        <w:rPr>
          <w:rFonts w:ascii="Times New Roman" w:hAnsi="Times New Roman"/>
          <w:b/>
          <w:noProof/>
        </w:rPr>
        <w:t>4.1</w:t>
      </w:r>
      <w:r w:rsidR="0030357B" w:rsidRPr="00A74640">
        <w:rPr>
          <w:rFonts w:ascii="Times New Roman" w:hAnsi="Times New Roman"/>
          <w:b/>
          <w:noProof/>
        </w:rPr>
        <w:t>. Bulgular, Öneriler ve Eylem Planları</w:t>
      </w:r>
    </w:p>
    <w:p w:rsidR="00A676AA" w:rsidRPr="00A74640" w:rsidRDefault="009F2AB2">
      <w:pPr>
        <w:ind w:left="707" w:firstLine="709"/>
        <w:rPr>
          <w:rFonts w:ascii="Times New Roman" w:hAnsi="Times New Roman"/>
          <w:b/>
          <w:noProof/>
        </w:rPr>
      </w:pPr>
      <w:r w:rsidRPr="00A74640">
        <w:rPr>
          <w:rFonts w:ascii="Times New Roman" w:hAnsi="Times New Roman"/>
          <w:b/>
          <w:noProof/>
        </w:rPr>
        <w:t>4.1</w:t>
      </w:r>
      <w:r w:rsidR="0030357B" w:rsidRPr="00A74640">
        <w:rPr>
          <w:rFonts w:ascii="Times New Roman" w:hAnsi="Times New Roman"/>
          <w:b/>
          <w:noProof/>
        </w:rPr>
        <w:t>.1. Bulgular Özet Tablo</w:t>
      </w:r>
      <w:r w:rsidR="0030357B" w:rsidRPr="00A74640">
        <w:rPr>
          <w:rFonts w:ascii="Times New Roman" w:hAnsi="Times New Roman"/>
          <w:b/>
          <w:noProof/>
        </w:rPr>
        <w:tab/>
      </w:r>
    </w:p>
    <w:p w:rsidR="00BD4B97" w:rsidRDefault="009F2AB2">
      <w:pPr>
        <w:ind w:left="707" w:firstLine="709"/>
        <w:rPr>
          <w:rFonts w:ascii="Times New Roman" w:hAnsi="Times New Roman"/>
          <w:b/>
          <w:noProof/>
        </w:rPr>
      </w:pPr>
      <w:r w:rsidRPr="00A74640">
        <w:rPr>
          <w:rFonts w:ascii="Times New Roman" w:hAnsi="Times New Roman"/>
          <w:b/>
          <w:noProof/>
        </w:rPr>
        <w:t>4.1</w:t>
      </w:r>
      <w:r w:rsidR="0030357B" w:rsidRPr="00A74640">
        <w:rPr>
          <w:rFonts w:ascii="Times New Roman" w:hAnsi="Times New Roman"/>
          <w:b/>
          <w:noProof/>
        </w:rPr>
        <w:t>.2. Bulgular, Öneriler ve Eylem Planları</w:t>
      </w:r>
    </w:p>
    <w:p w:rsidR="00A676AA" w:rsidRPr="00A74640" w:rsidRDefault="0030357B">
      <w:pPr>
        <w:ind w:left="707" w:firstLine="709"/>
        <w:rPr>
          <w:rFonts w:ascii="Times New Roman" w:hAnsi="Times New Roman"/>
          <w:b/>
          <w:noProof/>
        </w:rPr>
      </w:pPr>
      <w:r w:rsidRPr="00A74640">
        <w:rPr>
          <w:rFonts w:ascii="Times New Roman" w:hAnsi="Times New Roman"/>
          <w:b/>
          <w:noProof/>
        </w:rPr>
        <w:tab/>
      </w:r>
    </w:p>
    <w:p w:rsidR="003E5FE5" w:rsidRDefault="0030357B">
      <w:pPr>
        <w:rPr>
          <w:rFonts w:ascii="Times New Roman" w:hAnsi="Times New Roman"/>
          <w:b/>
          <w:noProof/>
        </w:rPr>
      </w:pPr>
      <w:r w:rsidRPr="00A74640">
        <w:rPr>
          <w:rFonts w:ascii="Times New Roman" w:hAnsi="Times New Roman"/>
          <w:b/>
          <w:noProof/>
        </w:rPr>
        <w:t>5. DENETİM GÖRÜŞÜ</w:t>
      </w:r>
    </w:p>
    <w:p w:rsidR="003E5FE5" w:rsidRDefault="003E5FE5">
      <w:pPr>
        <w:rPr>
          <w:rFonts w:ascii="Times New Roman" w:hAnsi="Times New Roman"/>
          <w:b/>
          <w:noProof/>
        </w:rPr>
      </w:pPr>
    </w:p>
    <w:p w:rsidR="00A676AA" w:rsidRPr="00A74640" w:rsidRDefault="003E5FE5">
      <w:pPr>
        <w:rPr>
          <w:rFonts w:ascii="Times New Roman" w:hAnsi="Times New Roman"/>
          <w:b/>
          <w:noProof/>
        </w:rPr>
      </w:pPr>
      <w:r>
        <w:rPr>
          <w:rFonts w:ascii="Times New Roman" w:hAnsi="Times New Roman"/>
          <w:b/>
          <w:noProof/>
        </w:rPr>
        <w:t>6.GENEL DEĞERLENDİRME</w:t>
      </w:r>
      <w:r w:rsidR="0030357B" w:rsidRPr="00A74640">
        <w:rPr>
          <w:rFonts w:ascii="Times New Roman" w:hAnsi="Times New Roman"/>
          <w:b/>
          <w:noProof/>
        </w:rPr>
        <w:tab/>
      </w:r>
    </w:p>
    <w:p w:rsidR="00A676AA" w:rsidRDefault="00A676AA">
      <w:pPr>
        <w:ind w:firstLine="709"/>
        <w:rPr>
          <w:b/>
          <w:noProof/>
        </w:rPr>
      </w:pPr>
    </w:p>
    <w:p w:rsidR="00A676AA" w:rsidRDefault="0030357B">
      <w:pPr>
        <w:ind w:firstLine="709"/>
        <w:rPr>
          <w:b/>
          <w:noProof/>
        </w:rPr>
      </w:pPr>
      <w:r>
        <w:rPr>
          <w:b/>
          <w:noProof/>
        </w:rPr>
        <w:tab/>
      </w:r>
      <w:r>
        <w:rPr>
          <w:b/>
          <w:noProof/>
        </w:rPr>
        <w:tab/>
      </w:r>
      <w:r>
        <w:rPr>
          <w:b/>
          <w:noProof/>
        </w:rPr>
        <w:tab/>
      </w:r>
      <w:r>
        <w:rPr>
          <w:b/>
          <w:noProof/>
        </w:rPr>
        <w:tab/>
      </w:r>
      <w:r>
        <w:rPr>
          <w:b/>
          <w:noProof/>
        </w:rPr>
        <w:tab/>
      </w:r>
    </w:p>
    <w:p w:rsidR="00A676AA" w:rsidRDefault="00A676AA">
      <w:pPr>
        <w:ind w:firstLine="709"/>
        <w:rPr>
          <w:b/>
          <w:noProof/>
        </w:rPr>
      </w:pPr>
    </w:p>
    <w:p w:rsidR="00B56918" w:rsidRDefault="00B56918">
      <w:pPr>
        <w:spacing w:after="0" w:line="240" w:lineRule="auto"/>
        <w:jc w:val="center"/>
        <w:rPr>
          <w:rFonts w:ascii="Cambria" w:hAnsi="Cambria"/>
          <w:b/>
          <w:sz w:val="28"/>
        </w:rPr>
      </w:pPr>
      <w:bookmarkStart w:id="8" w:name="UsersSignature"/>
      <w:bookmarkStart w:id="9" w:name="_Toc360351652"/>
      <w:bookmarkEnd w:id="8"/>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56918" w:rsidRDefault="00B56918">
      <w:pPr>
        <w:spacing w:after="0" w:line="240" w:lineRule="auto"/>
        <w:jc w:val="center"/>
        <w:rPr>
          <w:rFonts w:ascii="Cambria" w:hAnsi="Cambria"/>
          <w:b/>
          <w:sz w:val="28"/>
        </w:rPr>
      </w:pPr>
    </w:p>
    <w:p w:rsidR="00B56918" w:rsidRDefault="00B56918">
      <w:pPr>
        <w:spacing w:after="0" w:line="240" w:lineRule="auto"/>
        <w:jc w:val="center"/>
        <w:rPr>
          <w:rFonts w:ascii="Cambria" w:hAnsi="Cambria"/>
          <w:b/>
          <w:sz w:val="28"/>
        </w:rPr>
      </w:pPr>
    </w:p>
    <w:p w:rsidR="00A676AA" w:rsidRPr="005005A8" w:rsidRDefault="0030357B">
      <w:pPr>
        <w:spacing w:after="0" w:line="240" w:lineRule="auto"/>
        <w:jc w:val="center"/>
        <w:rPr>
          <w:rFonts w:ascii="Times New Roman" w:hAnsi="Times New Roman"/>
          <w:b/>
          <w:sz w:val="28"/>
        </w:rPr>
      </w:pPr>
      <w:r w:rsidRPr="005005A8">
        <w:rPr>
          <w:rFonts w:ascii="Times New Roman" w:hAnsi="Times New Roman"/>
          <w:b/>
          <w:sz w:val="28"/>
        </w:rPr>
        <w:lastRenderedPageBreak/>
        <w:t>YÖNETİCİ ÖZETİ</w:t>
      </w:r>
      <w:bookmarkEnd w:id="9"/>
    </w:p>
    <w:p w:rsidR="00C81CEF" w:rsidRPr="005005A8" w:rsidRDefault="00C81CEF">
      <w:pPr>
        <w:spacing w:after="0" w:line="240" w:lineRule="auto"/>
        <w:jc w:val="center"/>
        <w:rPr>
          <w:rFonts w:ascii="Times New Roman" w:hAnsi="Times New Roman"/>
          <w:b/>
          <w:sz w:val="28"/>
        </w:rPr>
      </w:pPr>
    </w:p>
    <w:p w:rsidR="002B4C39" w:rsidRPr="002B4C39" w:rsidRDefault="002B4C39" w:rsidP="002B4C39">
      <w:pPr>
        <w:spacing w:after="200" w:line="360" w:lineRule="auto"/>
        <w:ind w:firstLine="709"/>
        <w:jc w:val="both"/>
        <w:rPr>
          <w:rFonts w:ascii="Times New Roman" w:eastAsiaTheme="minorHAnsi" w:hAnsi="Times New Roman"/>
          <w:color w:val="auto"/>
          <w:szCs w:val="24"/>
        </w:rPr>
      </w:pPr>
      <w:r w:rsidRPr="002B4C39">
        <w:rPr>
          <w:rFonts w:ascii="Times New Roman" w:eastAsiaTheme="minorHAnsi" w:hAnsi="Times New Roman"/>
          <w:color w:val="auto"/>
          <w:szCs w:val="24"/>
        </w:rPr>
        <w:t xml:space="preserve">Başkanlık Makamının 25.04.2023 tarih ve 22418833-804.99/23-08 sayılı görevlendirme yazısıyla, </w:t>
      </w:r>
      <w:r>
        <w:rPr>
          <w:rFonts w:ascii="Times New Roman" w:eastAsiaTheme="minorHAnsi" w:hAnsi="Times New Roman"/>
          <w:color w:val="auto"/>
          <w:szCs w:val="24"/>
        </w:rPr>
        <w:t>Yazı İşleri</w:t>
      </w:r>
      <w:r w:rsidRPr="002B4C39">
        <w:rPr>
          <w:rFonts w:ascii="Times New Roman" w:eastAsiaTheme="minorHAnsi" w:hAnsi="Times New Roman"/>
          <w:color w:val="auto"/>
          <w:szCs w:val="24"/>
        </w:rPr>
        <w:t xml:space="preserve"> Müdürlüğü Taşınır Mal İşlemleri Uygunluk Denetimi, Hazine ve Maliye Bakanlığı, İç Denetim Koordinasyon Kurulu tarafından yayımlanan Kamu İç Denetim Standartları ve Kamu İç Denetim Rehberine göre risk odaklı olarak planlanmış ve gerçekleştirilmiştir. Denetimin Amacı;  denetlenen sürecin yürürlükteki mevzuat hükümlerine uygun, etkili, etkin ve verimli bir şekilde yürütüldüğünün harcama birimi düzeyinde kontrol edilmesi, incelenmesi, değerlendirilmesidir. </w:t>
      </w:r>
    </w:p>
    <w:p w:rsidR="002B4C39" w:rsidRPr="002B4C39" w:rsidRDefault="002B4C39" w:rsidP="002B4C39">
      <w:pPr>
        <w:spacing w:after="200" w:line="360" w:lineRule="auto"/>
        <w:ind w:firstLine="709"/>
        <w:jc w:val="both"/>
        <w:rPr>
          <w:rFonts w:ascii="Times New Roman" w:eastAsiaTheme="minorHAnsi" w:hAnsi="Times New Roman"/>
          <w:color w:val="auto"/>
          <w:szCs w:val="24"/>
        </w:rPr>
      </w:pPr>
      <w:r w:rsidRPr="002B4C39">
        <w:rPr>
          <w:rFonts w:ascii="Times New Roman" w:eastAsiaTheme="minorHAnsi" w:hAnsi="Times New Roman"/>
          <w:color w:val="auto"/>
          <w:szCs w:val="24"/>
        </w:rPr>
        <w:t xml:space="preserve">Denetim süreci sonunda; yüksek düzeyde </w:t>
      </w:r>
      <w:r>
        <w:rPr>
          <w:rFonts w:ascii="Times New Roman" w:eastAsiaTheme="minorHAnsi" w:hAnsi="Times New Roman"/>
          <w:color w:val="auto"/>
          <w:szCs w:val="24"/>
        </w:rPr>
        <w:t>3</w:t>
      </w:r>
      <w:r w:rsidRPr="002B4C39">
        <w:rPr>
          <w:rFonts w:ascii="Times New Roman" w:eastAsiaTheme="minorHAnsi" w:hAnsi="Times New Roman"/>
          <w:color w:val="auto"/>
          <w:szCs w:val="24"/>
        </w:rPr>
        <w:t>(</w:t>
      </w:r>
      <w:r>
        <w:rPr>
          <w:rFonts w:ascii="Times New Roman" w:eastAsiaTheme="minorHAnsi" w:hAnsi="Times New Roman"/>
          <w:color w:val="auto"/>
          <w:szCs w:val="24"/>
        </w:rPr>
        <w:t>üç</w:t>
      </w:r>
      <w:r w:rsidRPr="002B4C39">
        <w:rPr>
          <w:rFonts w:ascii="Times New Roman" w:eastAsiaTheme="minorHAnsi" w:hAnsi="Times New Roman"/>
          <w:color w:val="auto"/>
          <w:szCs w:val="24"/>
        </w:rPr>
        <w:t xml:space="preserve">) adet bulgu tespit edilmiştir.  Bulgular, </w:t>
      </w:r>
      <w:r>
        <w:rPr>
          <w:rFonts w:ascii="Times New Roman" w:eastAsiaTheme="minorHAnsi" w:hAnsi="Times New Roman"/>
          <w:color w:val="auto"/>
          <w:szCs w:val="24"/>
        </w:rPr>
        <w:t>Yazı İşleri</w:t>
      </w:r>
      <w:r w:rsidRPr="002B4C39">
        <w:rPr>
          <w:rFonts w:ascii="Times New Roman" w:eastAsiaTheme="minorHAnsi" w:hAnsi="Times New Roman"/>
          <w:color w:val="auto"/>
          <w:szCs w:val="24"/>
        </w:rPr>
        <w:t xml:space="preserve"> Müdürlüğü birim yöneticisi ve ilgili/sorumlu personelle paylaşılmış, denetlenen birim tarafından söz konusu aksaklıkların düzeltilmesine ilişkin alınacak tedbirler eylem planına bağlanmıştır.</w:t>
      </w:r>
    </w:p>
    <w:p w:rsidR="002B4C39" w:rsidRPr="002B4C39" w:rsidRDefault="002B4C39" w:rsidP="002B4C39">
      <w:pPr>
        <w:spacing w:after="200" w:line="360" w:lineRule="auto"/>
        <w:ind w:firstLine="709"/>
        <w:jc w:val="both"/>
        <w:rPr>
          <w:rFonts w:ascii="Times New Roman" w:eastAsiaTheme="minorHAnsi" w:hAnsi="Times New Roman"/>
          <w:color w:val="auto"/>
          <w:szCs w:val="24"/>
        </w:rPr>
      </w:pPr>
      <w:proofErr w:type="gramStart"/>
      <w:r w:rsidRPr="002B4C39">
        <w:rPr>
          <w:rFonts w:ascii="Times New Roman" w:eastAsiaTheme="minorHAnsi" w:hAnsi="Times New Roman"/>
          <w:color w:val="auto"/>
          <w:szCs w:val="24"/>
        </w:rPr>
        <w:t>Denetim süresi içerisinde, denetlenen birim personelleriyle(Taşınır Kayıt Yetkilisi/ Taşınır Kontrol Yetkilisi) uygulama ve mevzuat konularında yapılan görüşmeler ile süreçte karşılaşılan noksanlıklar birlikte değerlendirilmiş, harcama birimi düzeyinde Taşınır Mal İşlemlerinin mevzuata uygunluğu ile ilgili personelin süreç konusundaki bilgi ve yeterlilik düzeylerinin süreci etkin olarak yürütebilecek düzeyde olduğu gözlemlenmiş, süreçte mevzuata uygun olmayan ve bulgu olarak değerlendirilen noksanlıklar dolayısıyla sürecin etkinlik düzeyi düşük ve kontrol-risk düzeyi yüksektir.</w:t>
      </w:r>
      <w:proofErr w:type="gramEnd"/>
    </w:p>
    <w:p w:rsidR="002B4C39" w:rsidRPr="002B4C39" w:rsidRDefault="002B4C39" w:rsidP="002B4C39">
      <w:pPr>
        <w:spacing w:after="200" w:line="360" w:lineRule="auto"/>
        <w:ind w:firstLine="709"/>
        <w:jc w:val="both"/>
        <w:rPr>
          <w:rFonts w:ascii="Times New Roman" w:eastAsiaTheme="minorHAnsi" w:hAnsi="Times New Roman"/>
          <w:color w:val="auto"/>
          <w:szCs w:val="24"/>
        </w:rPr>
      </w:pPr>
      <w:r w:rsidRPr="002B4C39">
        <w:rPr>
          <w:rFonts w:ascii="Times New Roman" w:eastAsiaTheme="minorHAnsi" w:hAnsi="Times New Roman"/>
          <w:color w:val="auto"/>
          <w:szCs w:val="24"/>
        </w:rPr>
        <w:t xml:space="preserve">Denetim sonucunda, Kamu İç Kontrol Standartları kapsamında hassas görev olarak nitelendirilmesi gereken Taşınır Mal İşlemleri sürecinde görev ve sorumluluğu bulunan Taşınır Kayıt Yetkilisi ve Taşınır Kontrol Yetkilisi görevini yürüten personellerin belirli periyotlarla eğitime tabi tutulmaları, kurum içerisinde Taşınır Kayıt Yetkilisi ve Taşınır Kontrol Yetkilisi görev değişikliği hallerinde </w:t>
      </w:r>
      <w:proofErr w:type="gramStart"/>
      <w:r w:rsidRPr="002B4C39">
        <w:rPr>
          <w:rFonts w:ascii="Times New Roman" w:eastAsiaTheme="minorHAnsi" w:hAnsi="Times New Roman"/>
          <w:color w:val="auto"/>
          <w:szCs w:val="24"/>
        </w:rPr>
        <w:t>oryantasyon</w:t>
      </w:r>
      <w:proofErr w:type="gramEnd"/>
      <w:r w:rsidRPr="002B4C39">
        <w:rPr>
          <w:rFonts w:ascii="Times New Roman" w:eastAsiaTheme="minorHAnsi" w:hAnsi="Times New Roman"/>
          <w:color w:val="auto"/>
          <w:szCs w:val="24"/>
        </w:rPr>
        <w:t xml:space="preserve"> eğitimlerinin mutlak suretle birim ve/veya kurum bünyesinde yapılmasının süreçte hata ve noksanlıkları asgari düzeyde tutarak, sürecin etkinlik düzeyinin yükselmesini ve kontrol-risk düzeyinin düşmesini sağlayacağı değerlendirilmiştir.</w:t>
      </w:r>
    </w:p>
    <w:p w:rsidR="00406AE1" w:rsidRDefault="002B4C39" w:rsidP="002B4C39">
      <w:pPr>
        <w:spacing w:after="200" w:line="360" w:lineRule="auto"/>
        <w:ind w:firstLine="709"/>
        <w:jc w:val="both"/>
        <w:rPr>
          <w:rFonts w:ascii="Times New Roman" w:eastAsiaTheme="minorHAnsi" w:hAnsi="Times New Roman"/>
          <w:color w:val="auto"/>
          <w:szCs w:val="24"/>
        </w:rPr>
      </w:pPr>
      <w:r w:rsidRPr="002B4C39">
        <w:rPr>
          <w:rFonts w:ascii="Times New Roman" w:eastAsiaTheme="minorHAnsi" w:hAnsi="Times New Roman"/>
          <w:color w:val="auto"/>
          <w:szCs w:val="24"/>
        </w:rPr>
        <w:t>Denetlenen birim, denetim konusu süreç(Taşınır Mal İşlemleri) uygulamaları bakımından “Gelişime Açık” olarak değerlendirilmiştir.</w:t>
      </w:r>
    </w:p>
    <w:p w:rsidR="00E604E3" w:rsidRPr="00E604E3" w:rsidRDefault="00E604E3" w:rsidP="00E604E3">
      <w:pPr>
        <w:pBdr>
          <w:top w:val="none" w:sz="0" w:space="11" w:color="000000"/>
        </w:pBdr>
        <w:spacing w:after="0" w:line="240" w:lineRule="auto"/>
        <w:ind w:firstLine="709"/>
        <w:jc w:val="both"/>
        <w:rPr>
          <w:rFonts w:ascii="Times New Roman" w:eastAsiaTheme="minorHAnsi" w:hAnsi="Times New Roman"/>
          <w:b/>
          <w:color w:val="auto"/>
          <w:szCs w:val="24"/>
        </w:rPr>
      </w:pPr>
      <w:r>
        <w:rPr>
          <w:rFonts w:ascii="Times New Roman" w:eastAsiaTheme="minorHAnsi" w:hAnsi="Times New Roman"/>
          <w:color w:val="auto"/>
          <w:szCs w:val="24"/>
        </w:rPr>
        <w:tab/>
      </w:r>
      <w:r>
        <w:rPr>
          <w:rFonts w:ascii="Times New Roman" w:eastAsiaTheme="minorHAnsi" w:hAnsi="Times New Roman"/>
          <w:color w:val="auto"/>
          <w:szCs w:val="24"/>
        </w:rPr>
        <w:tab/>
      </w:r>
      <w:r>
        <w:rPr>
          <w:rFonts w:ascii="Times New Roman" w:eastAsiaTheme="minorHAnsi" w:hAnsi="Times New Roman"/>
          <w:color w:val="auto"/>
          <w:szCs w:val="24"/>
        </w:rPr>
        <w:tab/>
      </w:r>
      <w:r>
        <w:rPr>
          <w:rFonts w:ascii="Times New Roman" w:eastAsiaTheme="minorHAnsi" w:hAnsi="Times New Roman"/>
          <w:color w:val="auto"/>
          <w:szCs w:val="24"/>
        </w:rPr>
        <w:tab/>
      </w:r>
      <w:r>
        <w:rPr>
          <w:rFonts w:ascii="Times New Roman" w:eastAsiaTheme="minorHAnsi" w:hAnsi="Times New Roman"/>
          <w:color w:val="auto"/>
          <w:szCs w:val="24"/>
        </w:rPr>
        <w:tab/>
      </w:r>
      <w:r>
        <w:rPr>
          <w:rFonts w:ascii="Times New Roman" w:eastAsiaTheme="minorHAnsi" w:hAnsi="Times New Roman"/>
          <w:color w:val="auto"/>
          <w:szCs w:val="24"/>
        </w:rPr>
        <w:tab/>
      </w:r>
      <w:r>
        <w:rPr>
          <w:rFonts w:ascii="Times New Roman" w:eastAsiaTheme="minorHAnsi" w:hAnsi="Times New Roman"/>
          <w:color w:val="auto"/>
          <w:szCs w:val="24"/>
        </w:rPr>
        <w:tab/>
      </w:r>
      <w:r>
        <w:rPr>
          <w:rFonts w:ascii="Times New Roman" w:eastAsiaTheme="minorHAnsi" w:hAnsi="Times New Roman"/>
          <w:color w:val="auto"/>
          <w:szCs w:val="24"/>
        </w:rPr>
        <w:tab/>
      </w:r>
      <w:r w:rsidRPr="00E604E3">
        <w:rPr>
          <w:rFonts w:ascii="Times New Roman" w:eastAsiaTheme="minorHAnsi" w:hAnsi="Times New Roman"/>
          <w:b/>
          <w:color w:val="auto"/>
          <w:szCs w:val="24"/>
        </w:rPr>
        <w:t>Oktay Erkan ÖZERGÜL</w:t>
      </w:r>
    </w:p>
    <w:p w:rsidR="00E604E3" w:rsidRPr="00E604E3" w:rsidRDefault="00E604E3" w:rsidP="00E604E3">
      <w:pPr>
        <w:pBdr>
          <w:top w:val="none" w:sz="0" w:space="11" w:color="000000"/>
        </w:pBdr>
        <w:spacing w:after="0" w:line="240" w:lineRule="auto"/>
        <w:ind w:firstLine="709"/>
        <w:jc w:val="both"/>
        <w:rPr>
          <w:rFonts w:ascii="Times New Roman" w:eastAsiaTheme="minorHAnsi" w:hAnsi="Times New Roman"/>
          <w:b/>
          <w:color w:val="auto"/>
          <w:szCs w:val="24"/>
        </w:rPr>
      </w:pPr>
      <w:r w:rsidRPr="00E604E3">
        <w:rPr>
          <w:rFonts w:ascii="Times New Roman" w:eastAsiaTheme="minorHAnsi" w:hAnsi="Times New Roman"/>
          <w:b/>
          <w:color w:val="auto"/>
          <w:szCs w:val="24"/>
        </w:rPr>
        <w:t xml:space="preserve">                                                                                       </w:t>
      </w:r>
      <w:r w:rsidR="00E074A7">
        <w:rPr>
          <w:rFonts w:ascii="Times New Roman" w:eastAsiaTheme="minorHAnsi" w:hAnsi="Times New Roman"/>
          <w:b/>
          <w:color w:val="auto"/>
          <w:szCs w:val="24"/>
        </w:rPr>
        <w:t xml:space="preserve">    </w:t>
      </w:r>
      <w:r w:rsidR="004D4983">
        <w:rPr>
          <w:rFonts w:ascii="Times New Roman" w:eastAsiaTheme="minorHAnsi" w:hAnsi="Times New Roman"/>
          <w:b/>
          <w:color w:val="auto"/>
          <w:szCs w:val="24"/>
        </w:rPr>
        <w:t xml:space="preserve">     </w:t>
      </w:r>
      <w:r w:rsidRPr="00E604E3">
        <w:rPr>
          <w:rFonts w:ascii="Times New Roman" w:eastAsiaTheme="minorHAnsi" w:hAnsi="Times New Roman"/>
          <w:b/>
          <w:color w:val="auto"/>
          <w:szCs w:val="24"/>
        </w:rPr>
        <w:t>Kamu İç Denetçisi</w:t>
      </w:r>
    </w:p>
    <w:p w:rsidR="00DD1D2A" w:rsidRDefault="00DD1D2A" w:rsidP="00BD1609">
      <w:pPr>
        <w:pBdr>
          <w:top w:val="none" w:sz="0" w:space="11" w:color="000000"/>
        </w:pBdr>
        <w:ind w:firstLine="708"/>
        <w:jc w:val="both"/>
        <w:rPr>
          <w:rFonts w:ascii="Times New Roman" w:hAnsi="Times New Roman"/>
          <w:b/>
          <w:szCs w:val="24"/>
        </w:rPr>
      </w:pPr>
      <w:bookmarkStart w:id="10" w:name="ReportSummary"/>
      <w:bookmarkEnd w:id="10"/>
    </w:p>
    <w:p w:rsidR="00A676AA" w:rsidRPr="005005A8" w:rsidRDefault="0030357B" w:rsidP="00BD1609">
      <w:pPr>
        <w:pBdr>
          <w:top w:val="none" w:sz="0" w:space="11" w:color="000000"/>
        </w:pBdr>
        <w:ind w:firstLine="708"/>
        <w:jc w:val="both"/>
        <w:rPr>
          <w:rFonts w:ascii="Times New Roman" w:hAnsi="Times New Roman"/>
          <w:b/>
          <w:szCs w:val="24"/>
        </w:rPr>
      </w:pPr>
      <w:r w:rsidRPr="005005A8">
        <w:rPr>
          <w:rFonts w:ascii="Times New Roman" w:hAnsi="Times New Roman"/>
          <w:b/>
          <w:szCs w:val="24"/>
        </w:rPr>
        <w:lastRenderedPageBreak/>
        <w:t>1. GİRİŞ</w:t>
      </w:r>
      <w:bookmarkEnd w:id="0"/>
      <w:r w:rsidR="002B4C39">
        <w:rPr>
          <w:rFonts w:ascii="Times New Roman" w:hAnsi="Times New Roman"/>
          <w:b/>
          <w:szCs w:val="24"/>
        </w:rPr>
        <w:t>:</w:t>
      </w:r>
    </w:p>
    <w:p w:rsidR="004101AE" w:rsidRPr="005005A8" w:rsidRDefault="004101AE" w:rsidP="00E074A7">
      <w:pPr>
        <w:pBdr>
          <w:top w:val="none" w:sz="0" w:space="11" w:color="000000"/>
        </w:pBdr>
        <w:spacing w:before="240" w:line="360" w:lineRule="auto"/>
        <w:ind w:firstLine="708"/>
        <w:jc w:val="both"/>
        <w:rPr>
          <w:rFonts w:ascii="Times New Roman" w:hAnsi="Times New Roman"/>
          <w:szCs w:val="24"/>
          <w:lang w:eastAsia="tr-TR"/>
        </w:rPr>
      </w:pPr>
      <w:bookmarkStart w:id="11" w:name="_Toc360351655"/>
      <w:proofErr w:type="gramStart"/>
      <w:r w:rsidRPr="005005A8">
        <w:rPr>
          <w:rFonts w:ascii="Times New Roman" w:hAnsi="Times New Roman"/>
          <w:szCs w:val="24"/>
        </w:rPr>
        <w:t xml:space="preserve">Başkanlık Makamının </w:t>
      </w:r>
      <w:r w:rsidR="001E0F12">
        <w:rPr>
          <w:rFonts w:ascii="Times New Roman" w:hAnsi="Times New Roman"/>
          <w:szCs w:val="24"/>
        </w:rPr>
        <w:t>05.04.2023</w:t>
      </w:r>
      <w:r w:rsidRPr="005005A8">
        <w:rPr>
          <w:rFonts w:ascii="Times New Roman" w:hAnsi="Times New Roman"/>
          <w:szCs w:val="24"/>
        </w:rPr>
        <w:t xml:space="preserve"> tarihli Onayı ile yürürlüğe konulan </w:t>
      </w:r>
      <w:r w:rsidR="007B469C">
        <w:rPr>
          <w:rFonts w:ascii="Times New Roman" w:hAnsi="Times New Roman"/>
          <w:szCs w:val="24"/>
        </w:rPr>
        <w:t>Amasya Belediyesi İç Denetim Biriminin</w:t>
      </w:r>
      <w:r w:rsidRPr="005005A8">
        <w:rPr>
          <w:rFonts w:ascii="Times New Roman" w:hAnsi="Times New Roman"/>
          <w:szCs w:val="24"/>
        </w:rPr>
        <w:t xml:space="preserve"> 20</w:t>
      </w:r>
      <w:r w:rsidR="007B469C">
        <w:rPr>
          <w:rFonts w:ascii="Times New Roman" w:hAnsi="Times New Roman"/>
          <w:szCs w:val="24"/>
        </w:rPr>
        <w:t>2</w:t>
      </w:r>
      <w:r w:rsidR="001E0F12">
        <w:rPr>
          <w:rFonts w:ascii="Times New Roman" w:hAnsi="Times New Roman"/>
          <w:szCs w:val="24"/>
        </w:rPr>
        <w:t>3</w:t>
      </w:r>
      <w:r w:rsidRPr="005005A8">
        <w:rPr>
          <w:rFonts w:ascii="Times New Roman" w:hAnsi="Times New Roman"/>
          <w:szCs w:val="24"/>
        </w:rPr>
        <w:t>-20</w:t>
      </w:r>
      <w:r w:rsidR="001E0F12">
        <w:rPr>
          <w:rFonts w:ascii="Times New Roman" w:hAnsi="Times New Roman"/>
          <w:szCs w:val="24"/>
        </w:rPr>
        <w:t>25</w:t>
      </w:r>
      <w:r w:rsidRPr="005005A8">
        <w:rPr>
          <w:rFonts w:ascii="Times New Roman" w:hAnsi="Times New Roman"/>
          <w:szCs w:val="24"/>
        </w:rPr>
        <w:t xml:space="preserve"> İç Denetim Planı ve 20</w:t>
      </w:r>
      <w:r w:rsidR="001E0F12">
        <w:rPr>
          <w:rFonts w:ascii="Times New Roman" w:hAnsi="Times New Roman"/>
          <w:szCs w:val="24"/>
        </w:rPr>
        <w:t>23</w:t>
      </w:r>
      <w:r w:rsidRPr="005005A8">
        <w:rPr>
          <w:rFonts w:ascii="Times New Roman" w:hAnsi="Times New Roman"/>
          <w:szCs w:val="24"/>
        </w:rPr>
        <w:t xml:space="preserve"> Yılı İç Denetim Programı</w:t>
      </w:r>
      <w:r w:rsidRPr="005005A8">
        <w:rPr>
          <w:rFonts w:ascii="Times New Roman" w:hAnsi="Times New Roman"/>
          <w:szCs w:val="24"/>
          <w:lang w:eastAsia="tr-TR"/>
        </w:rPr>
        <w:t xml:space="preserve"> </w:t>
      </w:r>
      <w:r w:rsidR="005A51B0">
        <w:rPr>
          <w:rFonts w:ascii="Times New Roman" w:hAnsi="Times New Roman"/>
          <w:szCs w:val="24"/>
          <w:lang w:eastAsia="tr-TR"/>
        </w:rPr>
        <w:t>ile İç Denetim Biriminin</w:t>
      </w:r>
      <w:r w:rsidR="007B469C">
        <w:rPr>
          <w:rFonts w:ascii="Times New Roman" w:hAnsi="Times New Roman"/>
          <w:szCs w:val="24"/>
        </w:rPr>
        <w:t xml:space="preserve"> </w:t>
      </w:r>
      <w:r w:rsidR="001E0F12">
        <w:rPr>
          <w:rFonts w:ascii="Times New Roman" w:hAnsi="Times New Roman"/>
          <w:szCs w:val="24"/>
        </w:rPr>
        <w:t>25.04.2023</w:t>
      </w:r>
      <w:r w:rsidR="007B469C">
        <w:rPr>
          <w:rFonts w:ascii="Times New Roman" w:hAnsi="Times New Roman"/>
          <w:szCs w:val="24"/>
        </w:rPr>
        <w:t xml:space="preserve"> tarih ve </w:t>
      </w:r>
      <w:r w:rsidR="00E90217">
        <w:rPr>
          <w:rFonts w:ascii="Times New Roman" w:hAnsi="Times New Roman"/>
          <w:szCs w:val="24"/>
        </w:rPr>
        <w:t>22418833-804.99/22-0</w:t>
      </w:r>
      <w:r w:rsidR="001E0F12">
        <w:rPr>
          <w:rFonts w:ascii="Times New Roman" w:hAnsi="Times New Roman"/>
          <w:szCs w:val="24"/>
        </w:rPr>
        <w:t>8</w:t>
      </w:r>
      <w:r w:rsidR="00E90217">
        <w:rPr>
          <w:rFonts w:ascii="Times New Roman" w:hAnsi="Times New Roman"/>
          <w:szCs w:val="24"/>
        </w:rPr>
        <w:t xml:space="preserve"> </w:t>
      </w:r>
      <w:r w:rsidR="007B469C">
        <w:rPr>
          <w:rFonts w:ascii="Times New Roman" w:hAnsi="Times New Roman"/>
          <w:szCs w:val="24"/>
        </w:rPr>
        <w:t>sayılı görevlendirme yazısıyla</w:t>
      </w:r>
      <w:r w:rsidR="005A51B0">
        <w:rPr>
          <w:rFonts w:ascii="Times New Roman" w:hAnsi="Times New Roman"/>
          <w:szCs w:val="24"/>
        </w:rPr>
        <w:t>,</w:t>
      </w:r>
      <w:r w:rsidR="007B469C">
        <w:rPr>
          <w:rFonts w:ascii="Times New Roman" w:hAnsi="Times New Roman"/>
          <w:szCs w:val="24"/>
        </w:rPr>
        <w:t xml:space="preserve"> </w:t>
      </w:r>
      <w:r w:rsidR="002B4C39">
        <w:rPr>
          <w:rFonts w:ascii="Times New Roman" w:hAnsi="Times New Roman"/>
          <w:szCs w:val="24"/>
        </w:rPr>
        <w:t>Yazı İşleri</w:t>
      </w:r>
      <w:r w:rsidR="007B469C">
        <w:rPr>
          <w:rFonts w:ascii="Times New Roman" w:hAnsi="Times New Roman"/>
          <w:szCs w:val="24"/>
        </w:rPr>
        <w:t xml:space="preserve"> Müdürlüğü</w:t>
      </w:r>
      <w:r w:rsidRPr="005005A8">
        <w:rPr>
          <w:rFonts w:ascii="Times New Roman" w:hAnsi="Times New Roman"/>
          <w:szCs w:val="24"/>
        </w:rPr>
        <w:t xml:space="preserve"> </w:t>
      </w:r>
      <w:r w:rsidR="001E0F12">
        <w:rPr>
          <w:rFonts w:ascii="Times New Roman" w:hAnsi="Times New Roman"/>
          <w:szCs w:val="24"/>
        </w:rPr>
        <w:t xml:space="preserve">Taşınır Mal </w:t>
      </w:r>
      <w:r w:rsidR="007B469C">
        <w:rPr>
          <w:rFonts w:ascii="Times New Roman" w:hAnsi="Times New Roman"/>
          <w:szCs w:val="24"/>
        </w:rPr>
        <w:t xml:space="preserve">İşlemleri süreci </w:t>
      </w:r>
      <w:r w:rsidRPr="005005A8">
        <w:rPr>
          <w:rFonts w:ascii="Times New Roman" w:hAnsi="Times New Roman"/>
          <w:szCs w:val="24"/>
        </w:rPr>
        <w:t xml:space="preserve">uygunluk denetimi </w:t>
      </w:r>
      <w:r w:rsidRPr="005005A8">
        <w:rPr>
          <w:rFonts w:ascii="Times New Roman" w:hAnsi="Times New Roman"/>
          <w:szCs w:val="24"/>
          <w:lang w:eastAsia="tr-TR"/>
        </w:rPr>
        <w:t>yapılmıştır.</w:t>
      </w:r>
      <w:proofErr w:type="gramEnd"/>
    </w:p>
    <w:p w:rsidR="00A676AA" w:rsidRPr="005005A8" w:rsidRDefault="0030357B" w:rsidP="00BD1609">
      <w:pPr>
        <w:pBdr>
          <w:top w:val="none" w:sz="0" w:space="11" w:color="000000"/>
        </w:pBdr>
        <w:ind w:firstLine="708"/>
        <w:jc w:val="both"/>
        <w:rPr>
          <w:rFonts w:ascii="Times New Roman" w:hAnsi="Times New Roman"/>
          <w:b/>
          <w:szCs w:val="24"/>
        </w:rPr>
      </w:pPr>
      <w:r w:rsidRPr="005005A8">
        <w:rPr>
          <w:rFonts w:ascii="Times New Roman" w:hAnsi="Times New Roman"/>
          <w:b/>
          <w:szCs w:val="24"/>
        </w:rPr>
        <w:t>2. DENETİMİN AMAÇ VE KAPSAMI</w:t>
      </w:r>
      <w:bookmarkEnd w:id="11"/>
      <w:r w:rsidR="002B4C39">
        <w:rPr>
          <w:rFonts w:ascii="Times New Roman" w:hAnsi="Times New Roman"/>
          <w:b/>
          <w:szCs w:val="24"/>
        </w:rPr>
        <w:t>:</w:t>
      </w:r>
    </w:p>
    <w:p w:rsidR="004101AE" w:rsidRPr="005005A8" w:rsidRDefault="004101AE" w:rsidP="00E074A7">
      <w:pPr>
        <w:pStyle w:val="GvdeMetni"/>
        <w:pBdr>
          <w:top w:val="none" w:sz="0" w:space="11" w:color="000000"/>
        </w:pBdr>
        <w:suppressAutoHyphens w:val="0"/>
        <w:spacing w:after="240" w:line="360" w:lineRule="auto"/>
        <w:ind w:firstLine="708"/>
        <w:jc w:val="both"/>
        <w:rPr>
          <w:szCs w:val="24"/>
        </w:rPr>
      </w:pPr>
      <w:bookmarkStart w:id="12" w:name="AuditScope"/>
      <w:r w:rsidRPr="005005A8">
        <w:rPr>
          <w:szCs w:val="24"/>
        </w:rPr>
        <w:t xml:space="preserve">Denetimin amacı, denetim sonucunda denetlenen sürecin </w:t>
      </w:r>
      <w:r w:rsidR="002B4C39">
        <w:rPr>
          <w:szCs w:val="24"/>
        </w:rPr>
        <w:t xml:space="preserve">yürürlükteki mer’i </w:t>
      </w:r>
      <w:r w:rsidRPr="005005A8">
        <w:rPr>
          <w:szCs w:val="24"/>
        </w:rPr>
        <w:t xml:space="preserve">mevzuata uygun, etkili, etkin ve verimli bir şekilde yürütülmesinin </w:t>
      </w:r>
      <w:r w:rsidR="00D70868">
        <w:rPr>
          <w:szCs w:val="24"/>
        </w:rPr>
        <w:t xml:space="preserve">kontrol edilmesi ve </w:t>
      </w:r>
      <w:r w:rsidRPr="005005A8">
        <w:rPr>
          <w:szCs w:val="24"/>
        </w:rPr>
        <w:t>sağlanmasıdır.</w:t>
      </w:r>
    </w:p>
    <w:p w:rsidR="004101AE" w:rsidRPr="005005A8" w:rsidRDefault="004101AE" w:rsidP="00E074A7">
      <w:pPr>
        <w:pStyle w:val="GvdeMetni"/>
        <w:pBdr>
          <w:top w:val="none" w:sz="0" w:space="11" w:color="000000"/>
        </w:pBdr>
        <w:spacing w:line="360" w:lineRule="auto"/>
        <w:ind w:firstLine="708"/>
        <w:jc w:val="both"/>
        <w:rPr>
          <w:szCs w:val="24"/>
        </w:rPr>
      </w:pPr>
      <w:r w:rsidRPr="005005A8">
        <w:rPr>
          <w:szCs w:val="24"/>
        </w:rPr>
        <w:t xml:space="preserve">Denetimin kapsamı, </w:t>
      </w:r>
      <w:r w:rsidR="009D6321">
        <w:rPr>
          <w:szCs w:val="24"/>
        </w:rPr>
        <w:t>Taşınır Mal İşlemleri süreçleri</w:t>
      </w:r>
      <w:r w:rsidR="002B4C39">
        <w:rPr>
          <w:szCs w:val="24"/>
        </w:rPr>
        <w:t xml:space="preserve"> ile</w:t>
      </w:r>
      <w:r w:rsidR="009D6321">
        <w:rPr>
          <w:szCs w:val="24"/>
        </w:rPr>
        <w:t xml:space="preserve"> bu süre</w:t>
      </w:r>
      <w:r w:rsidR="002B4C39">
        <w:rPr>
          <w:szCs w:val="24"/>
        </w:rPr>
        <w:t>çlere</w:t>
      </w:r>
      <w:r w:rsidRPr="005005A8">
        <w:rPr>
          <w:szCs w:val="24"/>
        </w:rPr>
        <w:t xml:space="preserve"> ilişkin </w:t>
      </w:r>
      <w:r w:rsidR="009D6321">
        <w:rPr>
          <w:szCs w:val="24"/>
        </w:rPr>
        <w:t xml:space="preserve">alt ve detay </w:t>
      </w:r>
      <w:r w:rsidRPr="005005A8">
        <w:rPr>
          <w:szCs w:val="24"/>
        </w:rPr>
        <w:t>işlemler</w:t>
      </w:r>
      <w:r w:rsidR="00E604BC">
        <w:rPr>
          <w:szCs w:val="24"/>
        </w:rPr>
        <w:t>den oluşmaktadır</w:t>
      </w:r>
      <w:r w:rsidRPr="005005A8">
        <w:rPr>
          <w:szCs w:val="24"/>
        </w:rPr>
        <w:t>.</w:t>
      </w:r>
      <w:r w:rsidR="00150E29">
        <w:rPr>
          <w:szCs w:val="24"/>
        </w:rPr>
        <w:t xml:space="preserve"> </w:t>
      </w:r>
      <w:r w:rsidR="00D70868">
        <w:rPr>
          <w:szCs w:val="24"/>
        </w:rPr>
        <w:t xml:space="preserve"> </w:t>
      </w:r>
    </w:p>
    <w:bookmarkEnd w:id="12"/>
    <w:p w:rsidR="00A676AA" w:rsidRPr="005005A8" w:rsidRDefault="0030357B" w:rsidP="00BD1609">
      <w:pPr>
        <w:pBdr>
          <w:top w:val="none" w:sz="0" w:space="11" w:color="000000"/>
        </w:pBdr>
        <w:ind w:firstLine="708"/>
        <w:jc w:val="both"/>
        <w:rPr>
          <w:rFonts w:ascii="Times New Roman" w:hAnsi="Times New Roman"/>
          <w:b/>
          <w:szCs w:val="24"/>
        </w:rPr>
      </w:pPr>
      <w:r w:rsidRPr="005005A8">
        <w:rPr>
          <w:rFonts w:ascii="Times New Roman" w:hAnsi="Times New Roman"/>
          <w:b/>
          <w:szCs w:val="24"/>
        </w:rPr>
        <w:t xml:space="preserve">3. </w:t>
      </w:r>
      <w:bookmarkStart w:id="13" w:name="_Toc360351656"/>
      <w:r w:rsidRPr="005005A8">
        <w:rPr>
          <w:rFonts w:ascii="Times New Roman" w:hAnsi="Times New Roman"/>
          <w:b/>
          <w:szCs w:val="24"/>
        </w:rPr>
        <w:t>DENETİM YÖNTEMİ</w:t>
      </w:r>
      <w:bookmarkEnd w:id="13"/>
      <w:r w:rsidR="002B4C39">
        <w:rPr>
          <w:rFonts w:ascii="Times New Roman" w:hAnsi="Times New Roman"/>
          <w:b/>
          <w:szCs w:val="24"/>
        </w:rPr>
        <w:t>:</w:t>
      </w:r>
    </w:p>
    <w:p w:rsidR="0095318B" w:rsidRDefault="004101AE" w:rsidP="00E074A7">
      <w:pPr>
        <w:pStyle w:val="GvdeMetni"/>
        <w:suppressAutoHyphens w:val="0"/>
        <w:spacing w:after="240" w:line="360" w:lineRule="auto"/>
        <w:ind w:firstLine="708"/>
        <w:jc w:val="both"/>
        <w:rPr>
          <w:szCs w:val="24"/>
        </w:rPr>
      </w:pPr>
      <w:bookmarkStart w:id="14" w:name="AuditMethod"/>
      <w:r w:rsidRPr="005005A8">
        <w:rPr>
          <w:szCs w:val="24"/>
        </w:rPr>
        <w:t xml:space="preserve">Denetim, </w:t>
      </w:r>
      <w:r w:rsidR="00D70868">
        <w:rPr>
          <w:szCs w:val="24"/>
        </w:rPr>
        <w:t xml:space="preserve">Hazine ve Maliye Bakanlığı, </w:t>
      </w:r>
      <w:r w:rsidRPr="005005A8">
        <w:rPr>
          <w:szCs w:val="24"/>
        </w:rPr>
        <w:t xml:space="preserve">İç Denetim Koordinasyon Kurulu tarafından yayımlanan </w:t>
      </w:r>
      <w:r w:rsidR="00D70868">
        <w:rPr>
          <w:szCs w:val="24"/>
        </w:rPr>
        <w:t xml:space="preserve">Kamu İç Denetim Standartları ve </w:t>
      </w:r>
      <w:r w:rsidRPr="005005A8">
        <w:rPr>
          <w:szCs w:val="24"/>
        </w:rPr>
        <w:t>Kamu İç Denetim Rehberine göre risk odak</w:t>
      </w:r>
      <w:r w:rsidR="00D70868">
        <w:rPr>
          <w:szCs w:val="24"/>
        </w:rPr>
        <w:t xml:space="preserve">lı olarak planlanarak </w:t>
      </w:r>
      <w:r w:rsidRPr="005005A8">
        <w:rPr>
          <w:szCs w:val="24"/>
        </w:rPr>
        <w:t>uygunluk denetimi şeklinde gerçekleştirilmiştir.</w:t>
      </w:r>
      <w:r w:rsidR="00223A30">
        <w:rPr>
          <w:szCs w:val="24"/>
        </w:rPr>
        <w:t xml:space="preserve"> </w:t>
      </w:r>
    </w:p>
    <w:p w:rsidR="0095318B" w:rsidRDefault="00223A30" w:rsidP="00E074A7">
      <w:pPr>
        <w:pStyle w:val="GvdeMetni"/>
        <w:suppressAutoHyphens w:val="0"/>
        <w:spacing w:after="240" w:line="360" w:lineRule="auto"/>
        <w:ind w:firstLine="708"/>
        <w:jc w:val="both"/>
        <w:rPr>
          <w:szCs w:val="24"/>
        </w:rPr>
      </w:pPr>
      <w:r>
        <w:rPr>
          <w:szCs w:val="24"/>
        </w:rPr>
        <w:t xml:space="preserve">Denetim Ön Çalışma ve Saha Çalışması olmak üzere iki bölümden oluşmaktadır. </w:t>
      </w:r>
    </w:p>
    <w:p w:rsidR="0095318B" w:rsidRDefault="00223A30" w:rsidP="00E074A7">
      <w:pPr>
        <w:pStyle w:val="GvdeMetni"/>
        <w:suppressAutoHyphens w:val="0"/>
        <w:spacing w:after="240" w:line="360" w:lineRule="auto"/>
        <w:ind w:firstLine="708"/>
        <w:jc w:val="both"/>
        <w:rPr>
          <w:szCs w:val="24"/>
        </w:rPr>
      </w:pPr>
      <w:r>
        <w:rPr>
          <w:szCs w:val="24"/>
        </w:rPr>
        <w:t>Birinci Bölüm</w:t>
      </w:r>
      <w:r w:rsidR="0095318B">
        <w:rPr>
          <w:szCs w:val="24"/>
        </w:rPr>
        <w:t>de,</w:t>
      </w:r>
      <w:r>
        <w:rPr>
          <w:szCs w:val="24"/>
        </w:rPr>
        <w:t xml:space="preserve"> Ön Çalışma sırasında, denetim konusu süreçle ilgili mevzuat, denetime konu edilecek ana kütlenin büyüklüğü, iç kontrol sistemine ilişkin mevcut durum analizi ve süreçte görev alan insan kaynakları yapısı incelenmiş ve değerlendirilmiştir. </w:t>
      </w:r>
    </w:p>
    <w:p w:rsidR="004101AE" w:rsidRDefault="00223A30" w:rsidP="00E074A7">
      <w:pPr>
        <w:pStyle w:val="GvdeMetni"/>
        <w:suppressAutoHyphens w:val="0"/>
        <w:spacing w:after="240" w:line="360" w:lineRule="auto"/>
        <w:ind w:firstLine="708"/>
        <w:jc w:val="both"/>
        <w:rPr>
          <w:szCs w:val="24"/>
        </w:rPr>
      </w:pPr>
      <w:r>
        <w:rPr>
          <w:szCs w:val="24"/>
        </w:rPr>
        <w:t>İkinci Bölüm</w:t>
      </w:r>
      <w:r w:rsidR="0095318B">
        <w:rPr>
          <w:szCs w:val="24"/>
        </w:rPr>
        <w:t>de,</w:t>
      </w:r>
      <w:r>
        <w:rPr>
          <w:szCs w:val="24"/>
        </w:rPr>
        <w:t xml:space="preserve"> Saha Çalışmasında ise süreçle ilgili olarak devamlı tekrarlanan iş süreçleri belirlenen kontrol testleri ile ana kütlenin büyüklüğü dikkate alınarak örneklem yoluyla kontrol testlerine tabi tutulmuştur. Kontrol Testleri</w:t>
      </w:r>
      <w:r w:rsidR="00E074A7">
        <w:rPr>
          <w:szCs w:val="24"/>
        </w:rPr>
        <w:t>, Kamu</w:t>
      </w:r>
      <w:r>
        <w:rPr>
          <w:szCs w:val="24"/>
        </w:rPr>
        <w:t xml:space="preserve"> </w:t>
      </w:r>
      <w:r w:rsidR="008D1D9B">
        <w:rPr>
          <w:szCs w:val="24"/>
        </w:rPr>
        <w:t>İç Denetim Standartlarına uygun olarak Ç</w:t>
      </w:r>
      <w:r>
        <w:rPr>
          <w:szCs w:val="24"/>
        </w:rPr>
        <w:t xml:space="preserve">alışma </w:t>
      </w:r>
      <w:r w:rsidR="00E604E3">
        <w:rPr>
          <w:szCs w:val="24"/>
        </w:rPr>
        <w:t>Kâğıdı</w:t>
      </w:r>
      <w:r>
        <w:rPr>
          <w:szCs w:val="24"/>
        </w:rPr>
        <w:t xml:space="preserve"> olarak </w:t>
      </w:r>
      <w:r w:rsidR="00E074A7">
        <w:rPr>
          <w:szCs w:val="24"/>
        </w:rPr>
        <w:t xml:space="preserve">cari dosya içerisinde </w:t>
      </w:r>
      <w:r>
        <w:rPr>
          <w:szCs w:val="24"/>
        </w:rPr>
        <w:t xml:space="preserve">dosyalanmış </w:t>
      </w:r>
      <w:r w:rsidR="008D1D9B">
        <w:rPr>
          <w:szCs w:val="24"/>
        </w:rPr>
        <w:t>olup,</w:t>
      </w:r>
      <w:r>
        <w:rPr>
          <w:szCs w:val="24"/>
        </w:rPr>
        <w:t xml:space="preserve"> rapora ek</w:t>
      </w:r>
      <w:r w:rsidR="008D1D9B">
        <w:rPr>
          <w:szCs w:val="24"/>
        </w:rPr>
        <w:t xml:space="preserve"> yapılmamıştır</w:t>
      </w:r>
      <w:r>
        <w:rPr>
          <w:szCs w:val="24"/>
        </w:rPr>
        <w:t xml:space="preserve">. Kontrol Testleri sırasında </w:t>
      </w:r>
      <w:r w:rsidR="00F61F46">
        <w:rPr>
          <w:szCs w:val="24"/>
        </w:rPr>
        <w:t xml:space="preserve">önemlilik düzeyi yüksek bulgu olabilecek </w:t>
      </w:r>
      <w:r w:rsidR="00E074A7">
        <w:rPr>
          <w:szCs w:val="24"/>
        </w:rPr>
        <w:t>tespitlere</w:t>
      </w:r>
      <w:r w:rsidR="00F61F46">
        <w:rPr>
          <w:szCs w:val="24"/>
        </w:rPr>
        <w:t xml:space="preserve"> denetim sonuçları bölümünde yer verilmiştir. </w:t>
      </w:r>
    </w:p>
    <w:p w:rsidR="000B3060" w:rsidRDefault="000B3060" w:rsidP="00E074A7">
      <w:pPr>
        <w:pStyle w:val="GvdeMetni"/>
        <w:suppressAutoHyphens w:val="0"/>
        <w:spacing w:after="240" w:line="360" w:lineRule="auto"/>
        <w:ind w:firstLine="708"/>
        <w:jc w:val="both"/>
        <w:rPr>
          <w:szCs w:val="24"/>
        </w:rPr>
      </w:pPr>
    </w:p>
    <w:p w:rsidR="009D6321" w:rsidRDefault="009D6321" w:rsidP="00E074A7">
      <w:pPr>
        <w:pStyle w:val="GvdeMetni"/>
        <w:suppressAutoHyphens w:val="0"/>
        <w:spacing w:after="240" w:line="360" w:lineRule="auto"/>
        <w:ind w:firstLine="708"/>
        <w:jc w:val="both"/>
        <w:rPr>
          <w:szCs w:val="24"/>
        </w:rPr>
      </w:pPr>
    </w:p>
    <w:p w:rsidR="00E074A7" w:rsidRDefault="00E074A7" w:rsidP="00150E29">
      <w:pPr>
        <w:pStyle w:val="GvdeMetni"/>
        <w:suppressAutoHyphens w:val="0"/>
        <w:spacing w:after="240" w:line="360" w:lineRule="auto"/>
        <w:jc w:val="both"/>
        <w:rPr>
          <w:szCs w:val="24"/>
        </w:rPr>
      </w:pPr>
    </w:p>
    <w:p w:rsidR="00A676AA" w:rsidRPr="005005A8" w:rsidRDefault="0030357B" w:rsidP="00BD1609">
      <w:pPr>
        <w:ind w:firstLine="708"/>
        <w:rPr>
          <w:rFonts w:ascii="Times New Roman" w:hAnsi="Times New Roman"/>
          <w:b/>
        </w:rPr>
      </w:pPr>
      <w:bookmarkStart w:id="15" w:name="_Toc360351657"/>
      <w:bookmarkEnd w:id="14"/>
      <w:r w:rsidRPr="005005A8">
        <w:rPr>
          <w:rFonts w:ascii="Times New Roman" w:hAnsi="Times New Roman"/>
          <w:b/>
        </w:rPr>
        <w:lastRenderedPageBreak/>
        <w:t>4. DENETİM SONUÇLARI</w:t>
      </w:r>
      <w:bookmarkEnd w:id="15"/>
      <w:r w:rsidR="001A3028">
        <w:rPr>
          <w:rFonts w:ascii="Times New Roman" w:hAnsi="Times New Roman"/>
          <w:b/>
        </w:rPr>
        <w:t>:</w:t>
      </w:r>
    </w:p>
    <w:p w:rsidR="00A676AA" w:rsidRPr="005005A8" w:rsidRDefault="00A676AA">
      <w:pPr>
        <w:pStyle w:val="Balk2"/>
        <w:tabs>
          <w:tab w:val="left" w:pos="-720"/>
        </w:tabs>
        <w:suppressAutoHyphens/>
        <w:spacing w:before="0" w:after="120"/>
        <w:jc w:val="both"/>
        <w:rPr>
          <w:rFonts w:ascii="Times New Roman" w:hAnsi="Times New Roman"/>
          <w:color w:val="000000"/>
          <w:sz w:val="10"/>
        </w:rPr>
      </w:pPr>
      <w:bookmarkStart w:id="16" w:name="_Toc360351658"/>
    </w:p>
    <w:p w:rsidR="00A676AA" w:rsidRPr="005005A8" w:rsidRDefault="009F2AB2">
      <w:pPr>
        <w:rPr>
          <w:rFonts w:ascii="Times New Roman" w:hAnsi="Times New Roman"/>
          <w:b/>
        </w:rPr>
      </w:pPr>
      <w:bookmarkStart w:id="17" w:name="AuditPositiveFindings"/>
      <w:bookmarkStart w:id="18" w:name="_Toc360351661"/>
      <w:bookmarkEnd w:id="16"/>
      <w:bookmarkEnd w:id="17"/>
      <w:r w:rsidRPr="005005A8">
        <w:rPr>
          <w:rFonts w:ascii="Times New Roman" w:hAnsi="Times New Roman"/>
          <w:b/>
        </w:rPr>
        <w:t>4.1</w:t>
      </w:r>
      <w:r w:rsidR="0030357B" w:rsidRPr="005005A8">
        <w:rPr>
          <w:rFonts w:ascii="Times New Roman" w:hAnsi="Times New Roman"/>
          <w:b/>
        </w:rPr>
        <w:t>. Bulgular, Öneriler ve Eylem Planları</w:t>
      </w:r>
      <w:r w:rsidR="001A3028">
        <w:rPr>
          <w:rFonts w:ascii="Times New Roman" w:hAnsi="Times New Roman"/>
          <w:b/>
        </w:rPr>
        <w:t>:</w:t>
      </w:r>
    </w:p>
    <w:p w:rsidR="00A676AA" w:rsidRPr="005005A8" w:rsidRDefault="009F2AB2">
      <w:pPr>
        <w:rPr>
          <w:rFonts w:ascii="Times New Roman" w:hAnsi="Times New Roman"/>
          <w:b/>
        </w:rPr>
      </w:pPr>
      <w:bookmarkStart w:id="19" w:name="_Toc360351663"/>
      <w:r w:rsidRPr="005005A8">
        <w:rPr>
          <w:rFonts w:ascii="Times New Roman" w:hAnsi="Times New Roman"/>
          <w:b/>
        </w:rPr>
        <w:t>4.1</w:t>
      </w:r>
      <w:r w:rsidR="0030357B" w:rsidRPr="005005A8">
        <w:rPr>
          <w:rFonts w:ascii="Times New Roman" w:hAnsi="Times New Roman"/>
          <w:b/>
        </w:rPr>
        <w:t>.1. Özet Tablo</w:t>
      </w:r>
      <w:bookmarkEnd w:id="19"/>
    </w:p>
    <w:tbl>
      <w:tblPr>
        <w:tblStyle w:val="TabloBasit1"/>
        <w:tblW w:w="5000" w:type="pct"/>
        <w:tblLook w:val="04A0" w:firstRow="1" w:lastRow="0" w:firstColumn="1" w:lastColumn="0" w:noHBand="0" w:noVBand="1"/>
      </w:tblPr>
      <w:tblGrid>
        <w:gridCol w:w="911"/>
        <w:gridCol w:w="5616"/>
        <w:gridCol w:w="1298"/>
        <w:gridCol w:w="2028"/>
      </w:tblGrid>
      <w:tr w:rsidR="008B0C4D" w:rsidRPr="005005A8">
        <w:tc>
          <w:tcPr>
            <w:tcW w:w="0" w:type="auto"/>
          </w:tcPr>
          <w:p w:rsidR="008B0C4D" w:rsidRDefault="008B0C4D" w:rsidP="008B0C4D">
            <w:pPr>
              <w:jc w:val="center"/>
              <w:rPr>
                <w:rFonts w:ascii="Times New Roman" w:hAnsi="Times New Roman"/>
                <w:b/>
                <w:sz w:val="20"/>
              </w:rPr>
            </w:pPr>
            <w:bookmarkStart w:id="20" w:name="AuditNegativeFindings"/>
            <w:bookmarkEnd w:id="20"/>
          </w:p>
          <w:p w:rsidR="008B0C4D" w:rsidRPr="008B0C4D" w:rsidRDefault="008B0C4D" w:rsidP="008B0C4D">
            <w:pPr>
              <w:rPr>
                <w:rFonts w:ascii="Times New Roman" w:hAnsi="Times New Roman"/>
                <w:b/>
                <w:sz w:val="20"/>
              </w:rPr>
            </w:pPr>
            <w:r>
              <w:rPr>
                <w:rFonts w:ascii="Times New Roman" w:hAnsi="Times New Roman"/>
                <w:b/>
                <w:sz w:val="20"/>
              </w:rPr>
              <w:t>Bulgu No</w:t>
            </w:r>
          </w:p>
        </w:tc>
        <w:tc>
          <w:tcPr>
            <w:tcW w:w="0" w:type="auto"/>
          </w:tcPr>
          <w:p w:rsidR="008B0C4D" w:rsidRDefault="008B0C4D" w:rsidP="008B0C4D">
            <w:pPr>
              <w:jc w:val="center"/>
              <w:rPr>
                <w:rFonts w:ascii="Times New Roman" w:hAnsi="Times New Roman"/>
                <w:sz w:val="20"/>
              </w:rPr>
            </w:pPr>
          </w:p>
          <w:p w:rsidR="008B0C4D" w:rsidRPr="008B0C4D" w:rsidRDefault="008B0C4D" w:rsidP="008B0C4D">
            <w:pPr>
              <w:jc w:val="center"/>
              <w:rPr>
                <w:rFonts w:ascii="Times New Roman" w:hAnsi="Times New Roman"/>
                <w:b/>
                <w:sz w:val="20"/>
              </w:rPr>
            </w:pPr>
            <w:r w:rsidRPr="008B0C4D">
              <w:rPr>
                <w:rFonts w:ascii="Times New Roman" w:hAnsi="Times New Roman"/>
                <w:b/>
                <w:sz w:val="20"/>
              </w:rPr>
              <w:t>Bulgunun Konusu</w:t>
            </w:r>
          </w:p>
        </w:tc>
        <w:tc>
          <w:tcPr>
            <w:tcW w:w="0" w:type="auto"/>
          </w:tcPr>
          <w:p w:rsidR="008B0C4D" w:rsidRPr="008B0C4D" w:rsidRDefault="008B0C4D">
            <w:pPr>
              <w:rPr>
                <w:rFonts w:ascii="Times New Roman" w:hAnsi="Times New Roman"/>
                <w:b/>
                <w:sz w:val="20"/>
              </w:rPr>
            </w:pPr>
          </w:p>
          <w:p w:rsidR="008B0C4D" w:rsidRPr="008B0C4D" w:rsidRDefault="008B0C4D">
            <w:pPr>
              <w:rPr>
                <w:rFonts w:ascii="Times New Roman" w:hAnsi="Times New Roman"/>
                <w:b/>
                <w:sz w:val="20"/>
              </w:rPr>
            </w:pPr>
            <w:r w:rsidRPr="008B0C4D">
              <w:rPr>
                <w:rFonts w:ascii="Times New Roman" w:hAnsi="Times New Roman"/>
                <w:b/>
                <w:sz w:val="20"/>
              </w:rPr>
              <w:t>Önem Derecesi</w:t>
            </w:r>
          </w:p>
        </w:tc>
        <w:tc>
          <w:tcPr>
            <w:tcW w:w="0" w:type="auto"/>
          </w:tcPr>
          <w:p w:rsidR="008B0C4D" w:rsidRPr="008B0C4D" w:rsidRDefault="008B0C4D">
            <w:pPr>
              <w:rPr>
                <w:rFonts w:ascii="Times New Roman" w:hAnsi="Times New Roman"/>
                <w:b/>
                <w:sz w:val="20"/>
              </w:rPr>
            </w:pPr>
          </w:p>
          <w:p w:rsidR="008B0C4D" w:rsidRPr="008B0C4D" w:rsidRDefault="008B0C4D">
            <w:pPr>
              <w:rPr>
                <w:rFonts w:ascii="Times New Roman" w:hAnsi="Times New Roman"/>
                <w:b/>
                <w:sz w:val="20"/>
              </w:rPr>
            </w:pPr>
            <w:r w:rsidRPr="008B0C4D">
              <w:rPr>
                <w:rFonts w:ascii="Times New Roman" w:hAnsi="Times New Roman"/>
                <w:b/>
                <w:sz w:val="20"/>
              </w:rPr>
              <w:t>Uzlaşıldı/Uzlaşılmadı</w:t>
            </w:r>
          </w:p>
        </w:tc>
      </w:tr>
      <w:tr w:rsidR="00A676AA" w:rsidRPr="005005A8" w:rsidTr="007B7FE4">
        <w:tc>
          <w:tcPr>
            <w:tcW w:w="0" w:type="auto"/>
          </w:tcPr>
          <w:p w:rsidR="00A676AA" w:rsidRPr="005005A8" w:rsidRDefault="0030357B">
            <w:pPr>
              <w:jc w:val="center"/>
              <w:rPr>
                <w:rFonts w:ascii="Times New Roman" w:hAnsi="Times New Roman"/>
                <w:b/>
                <w:szCs w:val="24"/>
              </w:rPr>
            </w:pPr>
            <w:r w:rsidRPr="005005A8">
              <w:rPr>
                <w:rFonts w:ascii="Times New Roman" w:hAnsi="Times New Roman"/>
                <w:b/>
                <w:szCs w:val="24"/>
              </w:rPr>
              <w:t>1</w:t>
            </w:r>
          </w:p>
        </w:tc>
        <w:tc>
          <w:tcPr>
            <w:tcW w:w="0" w:type="auto"/>
          </w:tcPr>
          <w:p w:rsidR="00A676AA" w:rsidRPr="005005A8" w:rsidRDefault="007426E0" w:rsidP="00E018AD">
            <w:pPr>
              <w:jc w:val="both"/>
              <w:rPr>
                <w:rFonts w:ascii="Times New Roman" w:hAnsi="Times New Roman"/>
                <w:szCs w:val="24"/>
              </w:rPr>
            </w:pPr>
            <w:r w:rsidRPr="007426E0">
              <w:rPr>
                <w:rFonts w:ascii="Times New Roman" w:hAnsi="Times New Roman"/>
                <w:szCs w:val="24"/>
              </w:rPr>
              <w:t>T</w:t>
            </w:r>
            <w:r>
              <w:rPr>
                <w:rFonts w:ascii="Times New Roman" w:hAnsi="Times New Roman"/>
                <w:szCs w:val="24"/>
              </w:rPr>
              <w:t xml:space="preserve">aşınır </w:t>
            </w:r>
            <w:r w:rsidRPr="007426E0">
              <w:rPr>
                <w:rFonts w:ascii="Times New Roman" w:hAnsi="Times New Roman"/>
                <w:szCs w:val="24"/>
              </w:rPr>
              <w:t>M</w:t>
            </w:r>
            <w:r>
              <w:rPr>
                <w:rFonts w:ascii="Times New Roman" w:hAnsi="Times New Roman"/>
                <w:szCs w:val="24"/>
              </w:rPr>
              <w:t xml:space="preserve">al </w:t>
            </w:r>
            <w:r w:rsidRPr="007426E0">
              <w:rPr>
                <w:rFonts w:ascii="Times New Roman" w:hAnsi="Times New Roman"/>
                <w:szCs w:val="24"/>
              </w:rPr>
              <w:t>Y</w:t>
            </w:r>
            <w:r>
              <w:rPr>
                <w:rFonts w:ascii="Times New Roman" w:hAnsi="Times New Roman"/>
                <w:szCs w:val="24"/>
              </w:rPr>
              <w:t>önetmeliğinin</w:t>
            </w:r>
            <w:r w:rsidRPr="007426E0">
              <w:rPr>
                <w:rFonts w:ascii="Times New Roman" w:hAnsi="Times New Roman"/>
                <w:szCs w:val="24"/>
              </w:rPr>
              <w:t xml:space="preserve"> 23’üncü maddesine uygun işlem tesis edilmemesi.</w:t>
            </w:r>
          </w:p>
        </w:tc>
        <w:tc>
          <w:tcPr>
            <w:tcW w:w="0" w:type="auto"/>
            <w:vAlign w:val="center"/>
          </w:tcPr>
          <w:p w:rsidR="00A676AA" w:rsidRPr="005005A8" w:rsidRDefault="007426E0" w:rsidP="007B7FE4">
            <w:pPr>
              <w:jc w:val="center"/>
              <w:rPr>
                <w:rFonts w:ascii="Times New Roman" w:hAnsi="Times New Roman"/>
                <w:szCs w:val="24"/>
              </w:rPr>
            </w:pPr>
            <w:r>
              <w:rPr>
                <w:rFonts w:ascii="Times New Roman" w:hAnsi="Times New Roman"/>
                <w:szCs w:val="24"/>
              </w:rPr>
              <w:t>Yüksek</w:t>
            </w:r>
          </w:p>
        </w:tc>
        <w:tc>
          <w:tcPr>
            <w:tcW w:w="0" w:type="auto"/>
            <w:vAlign w:val="center"/>
          </w:tcPr>
          <w:p w:rsidR="00A676AA" w:rsidRPr="005005A8" w:rsidRDefault="0030357B" w:rsidP="007B7FE4">
            <w:pPr>
              <w:jc w:val="center"/>
              <w:rPr>
                <w:rFonts w:ascii="Times New Roman" w:hAnsi="Times New Roman"/>
                <w:szCs w:val="24"/>
              </w:rPr>
            </w:pPr>
            <w:r w:rsidRPr="005005A8">
              <w:rPr>
                <w:rFonts w:ascii="Times New Roman" w:hAnsi="Times New Roman"/>
                <w:szCs w:val="24"/>
              </w:rPr>
              <w:t>Uzlaşıldı</w:t>
            </w:r>
          </w:p>
        </w:tc>
      </w:tr>
      <w:tr w:rsidR="00A676AA" w:rsidRPr="005005A8" w:rsidTr="007B7FE4">
        <w:tc>
          <w:tcPr>
            <w:tcW w:w="0" w:type="auto"/>
          </w:tcPr>
          <w:p w:rsidR="00A676AA" w:rsidRPr="005005A8" w:rsidRDefault="0030357B">
            <w:pPr>
              <w:jc w:val="center"/>
              <w:rPr>
                <w:rFonts w:ascii="Times New Roman" w:hAnsi="Times New Roman"/>
                <w:b/>
                <w:szCs w:val="24"/>
              </w:rPr>
            </w:pPr>
            <w:r w:rsidRPr="005005A8">
              <w:rPr>
                <w:rFonts w:ascii="Times New Roman" w:hAnsi="Times New Roman"/>
                <w:b/>
                <w:szCs w:val="24"/>
              </w:rPr>
              <w:t>2</w:t>
            </w:r>
          </w:p>
        </w:tc>
        <w:tc>
          <w:tcPr>
            <w:tcW w:w="0" w:type="auto"/>
          </w:tcPr>
          <w:p w:rsidR="00A676AA" w:rsidRPr="001A3028" w:rsidRDefault="00186DF7" w:rsidP="00CF611A">
            <w:pPr>
              <w:jc w:val="both"/>
              <w:rPr>
                <w:rFonts w:ascii="Times New Roman" w:hAnsi="Times New Roman"/>
                <w:szCs w:val="24"/>
              </w:rPr>
            </w:pPr>
            <w:r w:rsidRPr="00186DF7">
              <w:rPr>
                <w:rFonts w:ascii="Times New Roman" w:hAnsi="Times New Roman"/>
                <w:szCs w:val="24"/>
              </w:rPr>
              <w:t>T</w:t>
            </w:r>
            <w:r>
              <w:rPr>
                <w:rFonts w:ascii="Times New Roman" w:hAnsi="Times New Roman"/>
                <w:szCs w:val="24"/>
              </w:rPr>
              <w:t xml:space="preserve">aşınır </w:t>
            </w:r>
            <w:r w:rsidRPr="00186DF7">
              <w:rPr>
                <w:rFonts w:ascii="Times New Roman" w:hAnsi="Times New Roman"/>
                <w:szCs w:val="24"/>
              </w:rPr>
              <w:t>M</w:t>
            </w:r>
            <w:r>
              <w:rPr>
                <w:rFonts w:ascii="Times New Roman" w:hAnsi="Times New Roman"/>
                <w:szCs w:val="24"/>
              </w:rPr>
              <w:t xml:space="preserve">al </w:t>
            </w:r>
            <w:r w:rsidRPr="00186DF7">
              <w:rPr>
                <w:rFonts w:ascii="Times New Roman" w:hAnsi="Times New Roman"/>
                <w:szCs w:val="24"/>
              </w:rPr>
              <w:t>Y</w:t>
            </w:r>
            <w:r>
              <w:rPr>
                <w:rFonts w:ascii="Times New Roman" w:hAnsi="Times New Roman"/>
                <w:szCs w:val="24"/>
              </w:rPr>
              <w:t>önetmeliğinin</w:t>
            </w:r>
            <w:r w:rsidRPr="00186DF7">
              <w:rPr>
                <w:rFonts w:ascii="Times New Roman" w:hAnsi="Times New Roman"/>
                <w:szCs w:val="24"/>
              </w:rPr>
              <w:t xml:space="preserve"> 23/5’üncü maddesine uygun işlem tesis edilmemesi.</w:t>
            </w:r>
          </w:p>
        </w:tc>
        <w:tc>
          <w:tcPr>
            <w:tcW w:w="0" w:type="auto"/>
            <w:vAlign w:val="center"/>
          </w:tcPr>
          <w:p w:rsidR="00A676AA" w:rsidRPr="005005A8" w:rsidRDefault="005F1B89" w:rsidP="007B7FE4">
            <w:pPr>
              <w:jc w:val="center"/>
              <w:rPr>
                <w:rFonts w:ascii="Times New Roman" w:hAnsi="Times New Roman"/>
                <w:szCs w:val="24"/>
              </w:rPr>
            </w:pPr>
            <w:r>
              <w:rPr>
                <w:rFonts w:ascii="Times New Roman" w:hAnsi="Times New Roman"/>
                <w:szCs w:val="24"/>
              </w:rPr>
              <w:t>Yüksek</w:t>
            </w:r>
          </w:p>
        </w:tc>
        <w:tc>
          <w:tcPr>
            <w:tcW w:w="0" w:type="auto"/>
            <w:vAlign w:val="center"/>
          </w:tcPr>
          <w:p w:rsidR="00A676AA" w:rsidRPr="005005A8" w:rsidRDefault="0030357B" w:rsidP="007B7FE4">
            <w:pPr>
              <w:jc w:val="center"/>
              <w:rPr>
                <w:rFonts w:ascii="Times New Roman" w:hAnsi="Times New Roman"/>
                <w:szCs w:val="24"/>
              </w:rPr>
            </w:pPr>
            <w:r w:rsidRPr="005005A8">
              <w:rPr>
                <w:rFonts w:ascii="Times New Roman" w:hAnsi="Times New Roman"/>
                <w:szCs w:val="24"/>
              </w:rPr>
              <w:t>Uzlaşıldı</w:t>
            </w:r>
          </w:p>
        </w:tc>
      </w:tr>
      <w:tr w:rsidR="00A676AA" w:rsidRPr="005005A8" w:rsidTr="007B7FE4">
        <w:tc>
          <w:tcPr>
            <w:tcW w:w="0" w:type="auto"/>
          </w:tcPr>
          <w:p w:rsidR="00A676AA" w:rsidRPr="005005A8" w:rsidRDefault="0030357B">
            <w:pPr>
              <w:jc w:val="center"/>
              <w:rPr>
                <w:rFonts w:ascii="Times New Roman" w:hAnsi="Times New Roman"/>
                <w:b/>
                <w:szCs w:val="24"/>
              </w:rPr>
            </w:pPr>
            <w:r w:rsidRPr="005005A8">
              <w:rPr>
                <w:rFonts w:ascii="Times New Roman" w:hAnsi="Times New Roman"/>
                <w:b/>
                <w:szCs w:val="24"/>
              </w:rPr>
              <w:t>3</w:t>
            </w:r>
          </w:p>
        </w:tc>
        <w:tc>
          <w:tcPr>
            <w:tcW w:w="0" w:type="auto"/>
          </w:tcPr>
          <w:p w:rsidR="00A676AA" w:rsidRPr="005005A8" w:rsidRDefault="00993888" w:rsidP="00D179E7">
            <w:pPr>
              <w:jc w:val="both"/>
              <w:rPr>
                <w:rFonts w:ascii="Times New Roman" w:hAnsi="Times New Roman"/>
                <w:szCs w:val="24"/>
              </w:rPr>
            </w:pPr>
            <w:r w:rsidRPr="00993888">
              <w:rPr>
                <w:rFonts w:ascii="Times New Roman" w:hAnsi="Times New Roman"/>
                <w:szCs w:val="24"/>
              </w:rPr>
              <w:t>T</w:t>
            </w:r>
            <w:r>
              <w:rPr>
                <w:rFonts w:ascii="Times New Roman" w:hAnsi="Times New Roman"/>
                <w:szCs w:val="24"/>
              </w:rPr>
              <w:t xml:space="preserve">aşınır </w:t>
            </w:r>
            <w:r w:rsidRPr="00993888">
              <w:rPr>
                <w:rFonts w:ascii="Times New Roman" w:hAnsi="Times New Roman"/>
                <w:szCs w:val="24"/>
              </w:rPr>
              <w:t>M</w:t>
            </w:r>
            <w:r>
              <w:rPr>
                <w:rFonts w:ascii="Times New Roman" w:hAnsi="Times New Roman"/>
                <w:szCs w:val="24"/>
              </w:rPr>
              <w:t xml:space="preserve">al </w:t>
            </w:r>
            <w:r w:rsidRPr="00993888">
              <w:rPr>
                <w:rFonts w:ascii="Times New Roman" w:hAnsi="Times New Roman"/>
                <w:szCs w:val="24"/>
              </w:rPr>
              <w:t>Y</w:t>
            </w:r>
            <w:r>
              <w:rPr>
                <w:rFonts w:ascii="Times New Roman" w:hAnsi="Times New Roman"/>
                <w:szCs w:val="24"/>
              </w:rPr>
              <w:t>önetmeliğinin</w:t>
            </w:r>
            <w:r w:rsidRPr="00993888">
              <w:rPr>
                <w:rFonts w:ascii="Times New Roman" w:hAnsi="Times New Roman"/>
                <w:szCs w:val="24"/>
              </w:rPr>
              <w:t xml:space="preserve"> 36’ıncı maddesine uygun işlem tesis edilmemesi.</w:t>
            </w:r>
          </w:p>
        </w:tc>
        <w:tc>
          <w:tcPr>
            <w:tcW w:w="0" w:type="auto"/>
            <w:vAlign w:val="center"/>
          </w:tcPr>
          <w:p w:rsidR="00A676AA" w:rsidRPr="005005A8" w:rsidRDefault="00993888" w:rsidP="007B7FE4">
            <w:pPr>
              <w:jc w:val="center"/>
              <w:rPr>
                <w:rFonts w:ascii="Times New Roman" w:hAnsi="Times New Roman"/>
                <w:szCs w:val="24"/>
              </w:rPr>
            </w:pPr>
            <w:r>
              <w:rPr>
                <w:rFonts w:ascii="Times New Roman" w:hAnsi="Times New Roman"/>
                <w:szCs w:val="24"/>
              </w:rPr>
              <w:t>Yüksek</w:t>
            </w:r>
          </w:p>
        </w:tc>
        <w:tc>
          <w:tcPr>
            <w:tcW w:w="0" w:type="auto"/>
            <w:vAlign w:val="center"/>
          </w:tcPr>
          <w:p w:rsidR="00A676AA" w:rsidRPr="005005A8" w:rsidRDefault="0030357B" w:rsidP="007B7FE4">
            <w:pPr>
              <w:jc w:val="center"/>
              <w:rPr>
                <w:rFonts w:ascii="Times New Roman" w:hAnsi="Times New Roman"/>
                <w:szCs w:val="24"/>
              </w:rPr>
            </w:pPr>
            <w:r w:rsidRPr="005005A8">
              <w:rPr>
                <w:rFonts w:ascii="Times New Roman" w:hAnsi="Times New Roman"/>
                <w:szCs w:val="24"/>
              </w:rPr>
              <w:t>Uzlaşıldı</w:t>
            </w:r>
          </w:p>
        </w:tc>
      </w:tr>
    </w:tbl>
    <w:p w:rsidR="009F2AB2" w:rsidRDefault="009F2AB2">
      <w:pPr>
        <w:rPr>
          <w:rFonts w:ascii="Times New Roman" w:hAnsi="Times New Roman"/>
          <w:b/>
        </w:rPr>
      </w:pPr>
      <w:bookmarkStart w:id="21" w:name="_Toc360351664"/>
    </w:p>
    <w:p w:rsidR="00A676AA" w:rsidRPr="005005A8" w:rsidRDefault="009F2AB2" w:rsidP="009F2AB2">
      <w:pPr>
        <w:jc w:val="both"/>
        <w:rPr>
          <w:rFonts w:ascii="Times New Roman" w:hAnsi="Times New Roman"/>
          <w:b/>
          <w:szCs w:val="24"/>
        </w:rPr>
      </w:pPr>
      <w:r w:rsidRPr="005005A8">
        <w:rPr>
          <w:rFonts w:ascii="Times New Roman" w:hAnsi="Times New Roman"/>
          <w:b/>
          <w:szCs w:val="24"/>
        </w:rPr>
        <w:t>4.1</w:t>
      </w:r>
      <w:r w:rsidR="0030357B" w:rsidRPr="005005A8">
        <w:rPr>
          <w:rFonts w:ascii="Times New Roman" w:hAnsi="Times New Roman"/>
          <w:b/>
          <w:szCs w:val="24"/>
        </w:rPr>
        <w:t>.2. Bulgular,</w:t>
      </w:r>
      <w:r w:rsidR="001A3028">
        <w:rPr>
          <w:rFonts w:ascii="Times New Roman" w:hAnsi="Times New Roman"/>
          <w:b/>
          <w:szCs w:val="24"/>
        </w:rPr>
        <w:t xml:space="preserve"> Risk ve Etkileri, Kriter,</w:t>
      </w:r>
      <w:r w:rsidR="0030357B" w:rsidRPr="005005A8">
        <w:rPr>
          <w:rFonts w:ascii="Times New Roman" w:hAnsi="Times New Roman"/>
          <w:b/>
          <w:szCs w:val="24"/>
        </w:rPr>
        <w:t xml:space="preserve"> Öneri ve Eylem Planları</w:t>
      </w:r>
      <w:bookmarkEnd w:id="21"/>
      <w:r w:rsidR="00CA3F7F">
        <w:rPr>
          <w:rFonts w:ascii="Times New Roman" w:hAnsi="Times New Roman"/>
          <w:b/>
          <w:szCs w:val="24"/>
        </w:rPr>
        <w:t>:</w:t>
      </w:r>
    </w:p>
    <w:p w:rsidR="00A676AA" w:rsidRPr="003F68D7" w:rsidRDefault="0030357B" w:rsidP="009F2AB2">
      <w:pPr>
        <w:spacing w:after="200" w:line="276" w:lineRule="auto"/>
        <w:jc w:val="both"/>
        <w:rPr>
          <w:rFonts w:ascii="Times New Roman" w:hAnsi="Times New Roman"/>
          <w:szCs w:val="24"/>
        </w:rPr>
      </w:pPr>
      <w:bookmarkStart w:id="22" w:name="ActionPlan"/>
      <w:bookmarkEnd w:id="22"/>
      <w:r w:rsidRPr="005005A8">
        <w:rPr>
          <w:rFonts w:ascii="Times New Roman" w:hAnsi="Times New Roman"/>
          <w:b/>
          <w:szCs w:val="24"/>
        </w:rPr>
        <w:t>BULGU</w:t>
      </w:r>
      <w:r w:rsidR="00524B47" w:rsidRPr="005005A8">
        <w:rPr>
          <w:rFonts w:ascii="Times New Roman" w:hAnsi="Times New Roman"/>
          <w:b/>
          <w:szCs w:val="24"/>
        </w:rPr>
        <w:t xml:space="preserve"> </w:t>
      </w:r>
      <w:r w:rsidR="008B0C4D">
        <w:rPr>
          <w:rFonts w:ascii="Times New Roman" w:hAnsi="Times New Roman"/>
          <w:b/>
          <w:szCs w:val="24"/>
        </w:rPr>
        <w:t xml:space="preserve">1: </w:t>
      </w:r>
      <w:r w:rsidR="003F68D7" w:rsidRPr="003F68D7">
        <w:rPr>
          <w:rFonts w:ascii="Times New Roman" w:hAnsi="Times New Roman"/>
          <w:szCs w:val="24"/>
        </w:rPr>
        <w:t xml:space="preserve"> </w:t>
      </w:r>
      <w:r w:rsidR="00982C87" w:rsidRPr="00982C87">
        <w:rPr>
          <w:rFonts w:ascii="Times New Roman" w:hAnsi="Times New Roman"/>
          <w:szCs w:val="24"/>
        </w:rPr>
        <w:t xml:space="preserve">Taşınır Mal Yönetmeliğinin 23’üncü maddesine uygun işlem tesis </w:t>
      </w:r>
      <w:r w:rsidR="00982C87">
        <w:rPr>
          <w:rFonts w:ascii="Times New Roman" w:hAnsi="Times New Roman"/>
          <w:szCs w:val="24"/>
        </w:rPr>
        <w:t xml:space="preserve">edilmediği </w:t>
      </w:r>
      <w:r w:rsidR="003F68D7" w:rsidRPr="003F68D7">
        <w:rPr>
          <w:rFonts w:ascii="Times New Roman" w:hAnsi="Times New Roman"/>
          <w:szCs w:val="24"/>
        </w:rPr>
        <w:t>tespit edilmiştir.</w:t>
      </w:r>
    </w:p>
    <w:p w:rsidR="00A676AA" w:rsidRPr="005005A8" w:rsidRDefault="0030357B" w:rsidP="009F2AB2">
      <w:pPr>
        <w:spacing w:after="200" w:line="276" w:lineRule="auto"/>
        <w:jc w:val="both"/>
        <w:rPr>
          <w:rFonts w:ascii="Times New Roman" w:hAnsi="Times New Roman"/>
          <w:b/>
          <w:szCs w:val="24"/>
        </w:rPr>
      </w:pPr>
      <w:r w:rsidRPr="005005A8">
        <w:rPr>
          <w:rFonts w:ascii="Times New Roman" w:hAnsi="Times New Roman"/>
          <w:b/>
          <w:szCs w:val="24"/>
        </w:rPr>
        <w:t xml:space="preserve"> </w:t>
      </w:r>
      <w:r w:rsidR="00524B47" w:rsidRPr="005005A8">
        <w:rPr>
          <w:rFonts w:ascii="Times New Roman" w:hAnsi="Times New Roman"/>
          <w:b/>
          <w:szCs w:val="24"/>
        </w:rPr>
        <w:t xml:space="preserve">Önem Derecesi: </w:t>
      </w:r>
      <w:r w:rsidR="00CA3F7F" w:rsidRPr="00CA3F7F">
        <w:rPr>
          <w:rFonts w:ascii="Times New Roman" w:hAnsi="Times New Roman"/>
          <w:szCs w:val="24"/>
        </w:rPr>
        <w:t>Yüksek</w:t>
      </w:r>
      <w:r w:rsidR="008B0C4D" w:rsidRPr="00CA3F7F">
        <w:rPr>
          <w:rFonts w:ascii="Times New Roman" w:hAnsi="Times New Roman"/>
          <w:szCs w:val="24"/>
        </w:rPr>
        <w:t xml:space="preserve"> </w:t>
      </w:r>
      <w:r w:rsidR="008B0C4D" w:rsidRPr="0026312C">
        <w:rPr>
          <w:rFonts w:ascii="Times New Roman" w:hAnsi="Times New Roman"/>
          <w:szCs w:val="24"/>
        </w:rPr>
        <w:t>Riskli İşlem</w:t>
      </w:r>
      <w:r w:rsidRPr="005005A8">
        <w:rPr>
          <w:rFonts w:ascii="Times New Roman" w:hAnsi="Times New Roman"/>
          <w:b/>
          <w:szCs w:val="24"/>
        </w:rPr>
        <w:t xml:space="preserve"> </w:t>
      </w:r>
    </w:p>
    <w:tbl>
      <w:tblPr>
        <w:tblStyle w:val="TabloBasit1"/>
        <w:tblW w:w="5000" w:type="pct"/>
        <w:tblLook w:val="04A0" w:firstRow="1" w:lastRow="0" w:firstColumn="1" w:lastColumn="0" w:noHBand="0" w:noVBand="1"/>
      </w:tblPr>
      <w:tblGrid>
        <w:gridCol w:w="1339"/>
        <w:gridCol w:w="8514"/>
      </w:tblGrid>
      <w:tr w:rsidR="003F68D7"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Mevcut Durum</w:t>
            </w:r>
          </w:p>
        </w:tc>
        <w:tc>
          <w:tcPr>
            <w:tcW w:w="0" w:type="auto"/>
            <w:vAlign w:val="center"/>
          </w:tcPr>
          <w:p w:rsidR="00A676AA" w:rsidRPr="005005A8" w:rsidRDefault="00B27995" w:rsidP="000B3060">
            <w:pPr>
              <w:spacing w:after="200" w:line="276" w:lineRule="auto"/>
              <w:jc w:val="both"/>
              <w:rPr>
                <w:rFonts w:ascii="Times New Roman" w:hAnsi="Times New Roman"/>
              </w:rPr>
            </w:pPr>
            <w:r w:rsidRPr="00B27995">
              <w:rPr>
                <w:rFonts w:ascii="Times New Roman" w:hAnsi="Times New Roman"/>
                <w:bCs/>
              </w:rPr>
              <w:t>Taşınır Mal Yönetmeliğinin 23’üncü maddesine göre zimmet fişi ile zimmeti yapılması gereken demirbaş eşyanın ilgililer adına(kullanıcılara) zimmet işlemlerinin yapılmadığı belirlenmiştir.</w:t>
            </w:r>
          </w:p>
        </w:tc>
      </w:tr>
      <w:tr w:rsidR="003F68D7"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Risk ve Etkileri</w:t>
            </w:r>
          </w:p>
        </w:tc>
        <w:tc>
          <w:tcPr>
            <w:tcW w:w="0" w:type="auto"/>
            <w:vAlign w:val="center"/>
          </w:tcPr>
          <w:p w:rsidR="00A676AA" w:rsidRPr="005005A8" w:rsidRDefault="00B27995" w:rsidP="00053D00">
            <w:pPr>
              <w:spacing w:after="200" w:line="276" w:lineRule="auto"/>
              <w:jc w:val="both"/>
              <w:rPr>
                <w:rFonts w:ascii="Times New Roman" w:hAnsi="Times New Roman"/>
                <w:szCs w:val="24"/>
              </w:rPr>
            </w:pPr>
            <w:r w:rsidRPr="00B27995">
              <w:rPr>
                <w:rFonts w:ascii="Times New Roman" w:hAnsi="Times New Roman"/>
                <w:bCs/>
                <w:iCs/>
                <w:szCs w:val="24"/>
              </w:rPr>
              <w:t xml:space="preserve">Taşınır Mal İşlemlerinde, Dayanıklı taşınırların bunları sürekli olarak kullanacak personele verilmesinde zimmet fişinin düzenlenmesi hesap verebilirlik ilkesinin bir gereğidir. </w:t>
            </w:r>
            <w:proofErr w:type="gramStart"/>
            <w:r w:rsidRPr="00B27995">
              <w:rPr>
                <w:rFonts w:ascii="Times New Roman" w:hAnsi="Times New Roman"/>
                <w:bCs/>
                <w:iCs/>
                <w:szCs w:val="24"/>
              </w:rPr>
              <w:t xml:space="preserve">Zira kendilerine kullanılmak üzere taşınır teslim edilen kamu görevlileri bu taşınırları en iyi şekilde muhafaza etmek, gerekli bakım ve onarımlarını yapmak veya yaptırmak, veriliş amacına uygun bir şekilde kullanmak ve görevin sona ermesi veya görevden ayrılma halinde iade etmek zorunda olup kasıt, kusur, ihmal veya tedbirsizlik ya da dikkatsizlikleri nedeniyle oluşan kamu zararını ödemekle yükümlüdür. </w:t>
            </w:r>
            <w:proofErr w:type="gramEnd"/>
            <w:r w:rsidRPr="00B27995">
              <w:rPr>
                <w:rFonts w:ascii="Times New Roman" w:hAnsi="Times New Roman"/>
                <w:bCs/>
                <w:iCs/>
                <w:szCs w:val="24"/>
              </w:rPr>
              <w:t>Dayanıklı taşınırların, usulüne uygun zimmet fişi düzenlenmeden kullanıma verilmesi halinde, taşınırın muhafaza ve/veya kullanımından kaynaklanan bir kamu zararının meydana gelmesi halinde sorumlularının tespitinde, zararın ödettirilmesinde ve gerekli tedbirlerin alınmasında zafiyet ortaya çıkacaktır.</w:t>
            </w:r>
          </w:p>
        </w:tc>
      </w:tr>
      <w:tr w:rsidR="003F68D7"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Kriter</w:t>
            </w:r>
          </w:p>
        </w:tc>
        <w:tc>
          <w:tcPr>
            <w:tcW w:w="0" w:type="auto"/>
            <w:vAlign w:val="center"/>
          </w:tcPr>
          <w:p w:rsidR="00B27995" w:rsidRPr="00B27995" w:rsidRDefault="00B27995" w:rsidP="00B27995">
            <w:pPr>
              <w:spacing w:after="200" w:line="276" w:lineRule="auto"/>
              <w:jc w:val="both"/>
              <w:rPr>
                <w:rFonts w:ascii="Times New Roman" w:hAnsi="Times New Roman"/>
              </w:rPr>
            </w:pPr>
            <w:r w:rsidRPr="00B27995">
              <w:rPr>
                <w:rFonts w:ascii="Times New Roman" w:hAnsi="Times New Roman"/>
              </w:rPr>
              <w:t>5018 sayılı Kamu Mali Yönetimi ve Kontrol Kanunu 44’ üncü maddesine göre çıkarılan Taşınır Mal Yönetmeliğinin “Belge ve cetveller” başlıklı 10’ uncu maddesinde; “(1) Taşınır işlemlerinde, işlem türüne göre aşağıda belirtilen belge ve cetveller kullanılır.</w:t>
            </w:r>
          </w:p>
          <w:p w:rsidR="00B27995" w:rsidRPr="00B27995" w:rsidRDefault="00B27995" w:rsidP="00B27995">
            <w:pPr>
              <w:spacing w:after="200" w:line="276" w:lineRule="auto"/>
              <w:jc w:val="both"/>
              <w:rPr>
                <w:rFonts w:ascii="Times New Roman" w:hAnsi="Times New Roman"/>
              </w:rPr>
            </w:pPr>
            <w:r w:rsidRPr="00B27995">
              <w:rPr>
                <w:rFonts w:ascii="Times New Roman" w:hAnsi="Times New Roman"/>
              </w:rPr>
              <w:t xml:space="preserve">b) Zimmet Fişi (Örnek: 6; 6/A): Taşınır Kod Listesinin (B) bölümünde gösterilen kara </w:t>
            </w:r>
            <w:r w:rsidRPr="00B27995">
              <w:rPr>
                <w:rFonts w:ascii="Times New Roman" w:hAnsi="Times New Roman"/>
              </w:rPr>
              <w:lastRenderedPageBreak/>
              <w:t>taşıtları ve iş makinelerinin bunları sürekli olarak kullanacak personele verilmesinde 6 örnek numaralı Zimmet Fişi düzenlenir. Bu Fiş, vardiya usulü çalışılan yerlerde kullanılan kara taşıtları ve iş makineleri için işyerinde koordinasyonu sağlayan sorumlu yönetici adına düzenlenir. Demirbaş, makine ve cihazların kullanıma verilmesinde ise 6/A örnek numaralı Zimmet Fişi düzenlenir.” düzenlemesi,</w:t>
            </w:r>
          </w:p>
          <w:p w:rsidR="00B27995" w:rsidRPr="00B27995" w:rsidRDefault="00B27995" w:rsidP="00B27995">
            <w:pPr>
              <w:spacing w:after="200" w:line="276" w:lineRule="auto"/>
              <w:jc w:val="both"/>
              <w:rPr>
                <w:rFonts w:ascii="Times New Roman" w:hAnsi="Times New Roman"/>
              </w:rPr>
            </w:pPr>
            <w:r w:rsidRPr="00B27995">
              <w:rPr>
                <w:rFonts w:ascii="Times New Roman" w:hAnsi="Times New Roman"/>
              </w:rPr>
              <w:t xml:space="preserve">Aynı Yönetmeliğin “Kullanım suretiyle çıkış” başlıklı 23’üncü maddesinde; “(1) Taşıt ve iş makineleri haricindeki dayanıklı taşınırlar, Taşınır İstek Belgesi düzenlenmek suretiyle talep edilir. Talep edilen dayanıklı taşınırlar 6/A örnek numaralı Zimmet Fişi düzenlenerek kullanıma verilir. </w:t>
            </w:r>
          </w:p>
          <w:p w:rsidR="00A676AA" w:rsidRPr="005005A8" w:rsidRDefault="00B27995" w:rsidP="00B27995">
            <w:pPr>
              <w:spacing w:after="200" w:line="276" w:lineRule="auto"/>
              <w:jc w:val="both"/>
              <w:rPr>
                <w:rFonts w:ascii="Times New Roman" w:hAnsi="Times New Roman"/>
              </w:rPr>
            </w:pPr>
            <w:r w:rsidRPr="00B27995">
              <w:rPr>
                <w:rFonts w:ascii="Times New Roman" w:hAnsi="Times New Roman"/>
              </w:rPr>
              <w:t>(2) Kara taşıt ve iş makinelerinin yetkili makamın onayına istinaden yönetiminden sorumlu görevliye veya kullanıcısına verilmesinde ise 6 örnek numaralı Zimmet Fişi düzenlenir. (3) Kara taşıtlarının dışındaki taşıtların sorumluya veya kullanıcılarına devir ve teslimine ilişkin usul ve düzenlenecek belgeler kamu idarelerince ayrıca belirlenir. (4) Zimmet Fişine dayanılarak Dayanıklı Taşınırlar Defterine gerekli kayıtlar yapılır. Fişin birinci nüshası dosyasında saklanır. İkinci nüshası zimmetle taşınır teslim edilen görevlilere verilir. “ düzenlemesi, Aynı Yönetmeliğin “Sorumluluk” başlığını taşıyan 5’ inci maddesinde “ … (4) Zimmetle teslim edilen dayanıklı taşınırlar, kullanıcıları tarafından başkasına devredilemez. Kullanıcılarının görevden ayrılması halinde söz konusu taşınırların ambara iade edilmesi zorunludur. Bu şekilde teslim yapılmadan personelin kurumla ilişiği kesilmez. …”  hükümleri yer almaktadır.</w:t>
            </w:r>
          </w:p>
        </w:tc>
      </w:tr>
      <w:tr w:rsidR="003F68D7" w:rsidRPr="005005A8" w:rsidTr="008B0C4D">
        <w:tc>
          <w:tcPr>
            <w:tcW w:w="0" w:type="auto"/>
            <w:shd w:val="clear" w:color="auto" w:fill="D9D9D9" w:themeFill="background1" w:themeFillShade="D9"/>
            <w:vAlign w:val="center"/>
          </w:tcPr>
          <w:p w:rsidR="001A3028" w:rsidRPr="005005A8" w:rsidRDefault="001A3028">
            <w:pPr>
              <w:spacing w:after="200" w:line="276" w:lineRule="auto"/>
              <w:rPr>
                <w:rFonts w:ascii="Times New Roman" w:hAnsi="Times New Roman"/>
                <w:b/>
                <w:sz w:val="22"/>
              </w:rPr>
            </w:pPr>
            <w:r>
              <w:rPr>
                <w:rFonts w:ascii="Times New Roman" w:hAnsi="Times New Roman"/>
                <w:b/>
                <w:sz w:val="22"/>
              </w:rPr>
              <w:lastRenderedPageBreak/>
              <w:t>Öneri</w:t>
            </w:r>
          </w:p>
        </w:tc>
        <w:tc>
          <w:tcPr>
            <w:tcW w:w="0" w:type="auto"/>
            <w:vAlign w:val="center"/>
          </w:tcPr>
          <w:p w:rsidR="001A3028" w:rsidRPr="005005A8" w:rsidRDefault="00B27995" w:rsidP="000B3060">
            <w:pPr>
              <w:spacing w:after="200" w:line="276" w:lineRule="auto"/>
              <w:jc w:val="both"/>
              <w:rPr>
                <w:rFonts w:ascii="Times New Roman" w:hAnsi="Times New Roman"/>
                <w:szCs w:val="24"/>
              </w:rPr>
            </w:pPr>
            <w:proofErr w:type="gramStart"/>
            <w:r w:rsidRPr="00B27995">
              <w:rPr>
                <w:rFonts w:ascii="Times New Roman" w:hAnsi="Times New Roman"/>
                <w:szCs w:val="24"/>
              </w:rPr>
              <w:t xml:space="preserve">Taşınır Mal Yönetmeliğinin 5’nci maddesindeki(1, 2 ve 4.bentler) harcama yetkililerinin sorumlulukla ilgili düzenlemeleri dikkate alındığında, zimmet fişlerinin taşınır kayıt yetkilileri vasıtasıyla kullanıcılar adına düzenlettirilerek tebliğinin sağlanması, Taşınır İşlemleri SAYSİS Otomasyon sistemi üzerinde kullanıcı ilişkilendirilmesinin yapılması,  iki nüsha düzenlenecek zimmet fişlerinin birinci nüshasının dosyasında saklanması, ikinci nüshasının ise zimmetle taşınır teslim edilen görevliye verilmesi, birimler arası nakil, yer değiştirme, emeklilik vs. nedenlerle ilişiği kesilen personel adına düzenlenmiş zimmet tutanaklarının, ilişik kesme belgeleri ile birlikte, ilgili mevzuatta yer alan saklama süresi sonuna kadar ayrı bir dosyada muhafaza edilmesi öneri olarak sunulmuştur.  </w:t>
            </w:r>
            <w:proofErr w:type="gramEnd"/>
          </w:p>
        </w:tc>
      </w:tr>
      <w:tr w:rsidR="003F68D7"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Eylem</w:t>
            </w:r>
          </w:p>
        </w:tc>
        <w:tc>
          <w:tcPr>
            <w:tcW w:w="0" w:type="auto"/>
            <w:vAlign w:val="center"/>
          </w:tcPr>
          <w:p w:rsidR="00A676AA" w:rsidRPr="000B3060" w:rsidRDefault="002B4C39" w:rsidP="000B3060">
            <w:pPr>
              <w:spacing w:after="200" w:line="276" w:lineRule="auto"/>
              <w:jc w:val="both"/>
              <w:rPr>
                <w:rFonts w:ascii="Times New Roman" w:hAnsi="Times New Roman"/>
                <w:szCs w:val="24"/>
              </w:rPr>
            </w:pPr>
            <w:r>
              <w:rPr>
                <w:rFonts w:ascii="Times New Roman" w:hAnsi="Times New Roman"/>
                <w:szCs w:val="24"/>
              </w:rPr>
              <w:t>Öneri doğrultusunda gerekli işlemler yapılacaktır.</w:t>
            </w:r>
          </w:p>
        </w:tc>
      </w:tr>
      <w:tr w:rsidR="003F68D7"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Sorumlusu</w:t>
            </w:r>
          </w:p>
        </w:tc>
        <w:tc>
          <w:tcPr>
            <w:tcW w:w="0" w:type="auto"/>
            <w:vAlign w:val="center"/>
          </w:tcPr>
          <w:p w:rsidR="00A676AA" w:rsidRPr="005005A8" w:rsidRDefault="002B4C39" w:rsidP="002B4C39">
            <w:pPr>
              <w:spacing w:after="200" w:line="276" w:lineRule="auto"/>
              <w:jc w:val="both"/>
              <w:rPr>
                <w:rFonts w:ascii="Times New Roman" w:hAnsi="Times New Roman"/>
                <w:szCs w:val="24"/>
              </w:rPr>
            </w:pPr>
            <w:r>
              <w:rPr>
                <w:rFonts w:ascii="Times New Roman" w:hAnsi="Times New Roman"/>
                <w:szCs w:val="24"/>
              </w:rPr>
              <w:t>Serpil DEMİR</w:t>
            </w:r>
            <w:r w:rsidR="008B0C4D">
              <w:rPr>
                <w:rFonts w:ascii="Times New Roman" w:hAnsi="Times New Roman"/>
                <w:szCs w:val="24"/>
              </w:rPr>
              <w:t>-</w:t>
            </w:r>
            <w:r>
              <w:rPr>
                <w:rFonts w:ascii="Times New Roman" w:hAnsi="Times New Roman"/>
                <w:szCs w:val="24"/>
              </w:rPr>
              <w:t>Yazı İşleri</w:t>
            </w:r>
            <w:r w:rsidR="008B0C4D">
              <w:rPr>
                <w:rFonts w:ascii="Times New Roman" w:hAnsi="Times New Roman"/>
                <w:szCs w:val="24"/>
              </w:rPr>
              <w:t xml:space="preserve"> Müdürü</w:t>
            </w:r>
          </w:p>
        </w:tc>
      </w:tr>
      <w:tr w:rsidR="003F68D7"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Eylem Tarihi</w:t>
            </w:r>
          </w:p>
        </w:tc>
        <w:tc>
          <w:tcPr>
            <w:tcW w:w="0" w:type="auto"/>
            <w:vAlign w:val="center"/>
          </w:tcPr>
          <w:p w:rsidR="00A676AA" w:rsidRPr="005005A8" w:rsidRDefault="00B27995" w:rsidP="00F57D3E">
            <w:pPr>
              <w:spacing w:after="200" w:line="276" w:lineRule="auto"/>
              <w:jc w:val="both"/>
              <w:rPr>
                <w:rFonts w:ascii="Times New Roman" w:hAnsi="Times New Roman"/>
                <w:szCs w:val="24"/>
              </w:rPr>
            </w:pPr>
            <w:r>
              <w:rPr>
                <w:rFonts w:ascii="Times New Roman" w:hAnsi="Times New Roman"/>
                <w:szCs w:val="24"/>
              </w:rPr>
              <w:t>31.12.2023</w:t>
            </w:r>
          </w:p>
        </w:tc>
      </w:tr>
    </w:tbl>
    <w:p w:rsidR="0030357B" w:rsidRDefault="0030357B">
      <w:pPr>
        <w:spacing w:after="200" w:line="276" w:lineRule="auto"/>
        <w:rPr>
          <w:rFonts w:ascii="Times New Roman" w:hAnsi="Times New Roman"/>
          <w:b/>
        </w:rPr>
      </w:pPr>
    </w:p>
    <w:p w:rsidR="002B4C39" w:rsidRDefault="002B4C39">
      <w:pPr>
        <w:spacing w:after="200" w:line="276" w:lineRule="auto"/>
        <w:rPr>
          <w:rFonts w:ascii="Times New Roman" w:hAnsi="Times New Roman"/>
          <w:b/>
        </w:rPr>
      </w:pPr>
    </w:p>
    <w:p w:rsidR="008B0C4D" w:rsidRPr="000C46EC" w:rsidRDefault="0030357B" w:rsidP="009F2AB2">
      <w:pPr>
        <w:spacing w:after="200" w:line="276" w:lineRule="auto"/>
        <w:jc w:val="both"/>
        <w:rPr>
          <w:rFonts w:ascii="Times New Roman" w:hAnsi="Times New Roman"/>
          <w:szCs w:val="24"/>
        </w:rPr>
      </w:pPr>
      <w:r w:rsidRPr="005005A8">
        <w:rPr>
          <w:rFonts w:ascii="Times New Roman" w:hAnsi="Times New Roman"/>
          <w:b/>
          <w:szCs w:val="24"/>
        </w:rPr>
        <w:lastRenderedPageBreak/>
        <w:t xml:space="preserve">BULGU </w:t>
      </w:r>
      <w:r w:rsidR="008B0C4D" w:rsidRPr="005005A8">
        <w:rPr>
          <w:rFonts w:ascii="Times New Roman" w:hAnsi="Times New Roman"/>
          <w:b/>
          <w:szCs w:val="24"/>
        </w:rPr>
        <w:t>2</w:t>
      </w:r>
      <w:r w:rsidR="008B0C4D" w:rsidRPr="00783348">
        <w:rPr>
          <w:rFonts w:ascii="Times New Roman" w:hAnsi="Times New Roman"/>
          <w:szCs w:val="24"/>
        </w:rPr>
        <w:t>:</w:t>
      </w:r>
      <w:r w:rsidRPr="00783348">
        <w:rPr>
          <w:rFonts w:ascii="Times New Roman" w:hAnsi="Times New Roman"/>
          <w:szCs w:val="24"/>
        </w:rPr>
        <w:t xml:space="preserve">  </w:t>
      </w:r>
      <w:r w:rsidR="006E70E1" w:rsidRPr="006E70E1">
        <w:rPr>
          <w:rFonts w:ascii="Times New Roman" w:hAnsi="Times New Roman"/>
          <w:szCs w:val="24"/>
        </w:rPr>
        <w:t>Taşınır Mal Yönetmeliğinin 23/5’üncü maddesine uygun işlem tesis edil</w:t>
      </w:r>
      <w:r w:rsidR="006E70E1">
        <w:rPr>
          <w:rFonts w:ascii="Times New Roman" w:hAnsi="Times New Roman"/>
          <w:szCs w:val="24"/>
        </w:rPr>
        <w:t>mediği tespit edilmiştir.</w:t>
      </w:r>
    </w:p>
    <w:p w:rsidR="00A676AA" w:rsidRPr="005005A8" w:rsidRDefault="00524B47" w:rsidP="009F2AB2">
      <w:pPr>
        <w:spacing w:after="200" w:line="276" w:lineRule="auto"/>
        <w:jc w:val="both"/>
        <w:rPr>
          <w:rFonts w:ascii="Times New Roman" w:hAnsi="Times New Roman"/>
          <w:b/>
          <w:szCs w:val="24"/>
        </w:rPr>
      </w:pPr>
      <w:r w:rsidRPr="005005A8">
        <w:rPr>
          <w:rFonts w:ascii="Times New Roman" w:hAnsi="Times New Roman"/>
          <w:b/>
          <w:szCs w:val="24"/>
        </w:rPr>
        <w:t xml:space="preserve">Önem Derecesi: </w:t>
      </w:r>
      <w:r w:rsidR="0030357B" w:rsidRPr="005005A8">
        <w:rPr>
          <w:rFonts w:ascii="Times New Roman" w:hAnsi="Times New Roman"/>
          <w:b/>
          <w:szCs w:val="24"/>
        </w:rPr>
        <w:t xml:space="preserve"> </w:t>
      </w:r>
      <w:r w:rsidR="003A5785">
        <w:rPr>
          <w:rFonts w:ascii="Times New Roman" w:hAnsi="Times New Roman"/>
          <w:szCs w:val="24"/>
        </w:rPr>
        <w:t>Yüksek</w:t>
      </w:r>
      <w:r w:rsidR="008B0C4D" w:rsidRPr="003A5785">
        <w:rPr>
          <w:rFonts w:ascii="Times New Roman" w:hAnsi="Times New Roman"/>
          <w:szCs w:val="24"/>
        </w:rPr>
        <w:t xml:space="preserve"> Riskli İşlem</w:t>
      </w:r>
      <w:r w:rsidR="0030357B" w:rsidRPr="005005A8">
        <w:rPr>
          <w:rFonts w:ascii="Times New Roman" w:hAnsi="Times New Roman"/>
          <w:b/>
          <w:szCs w:val="24"/>
        </w:rPr>
        <w:t xml:space="preserve"> </w:t>
      </w:r>
    </w:p>
    <w:tbl>
      <w:tblPr>
        <w:tblStyle w:val="TabloBasit1"/>
        <w:tblW w:w="5000" w:type="pct"/>
        <w:tblLook w:val="04A0" w:firstRow="1" w:lastRow="0" w:firstColumn="1" w:lastColumn="0" w:noHBand="0" w:noVBand="1"/>
      </w:tblPr>
      <w:tblGrid>
        <w:gridCol w:w="1339"/>
        <w:gridCol w:w="8514"/>
      </w:tblGrid>
      <w:tr w:rsidR="00A676AA"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Mevcut Durum</w:t>
            </w:r>
          </w:p>
        </w:tc>
        <w:tc>
          <w:tcPr>
            <w:tcW w:w="0" w:type="auto"/>
            <w:vAlign w:val="center"/>
          </w:tcPr>
          <w:p w:rsidR="00A676AA" w:rsidRPr="005005A8" w:rsidRDefault="006E70E1" w:rsidP="00B503F4">
            <w:pPr>
              <w:spacing w:after="200" w:line="276" w:lineRule="auto"/>
              <w:jc w:val="both"/>
              <w:rPr>
                <w:rFonts w:ascii="Times New Roman" w:hAnsi="Times New Roman"/>
              </w:rPr>
            </w:pPr>
            <w:r w:rsidRPr="006E70E1">
              <w:rPr>
                <w:rFonts w:ascii="Times New Roman" w:hAnsi="Times New Roman"/>
                <w:bCs/>
              </w:rPr>
              <w:t>Taşınır Mal Yönetmeliğinin 23/5’üncü maddesine göre “Taşınırlar; oda, büro, bölüm, geçit, salon, atölye, garaj ve servis gibi ortak kullanım alanlarına Dayanıklı Taşınırlar Listesi düzenlenmek ve istek yapan birim yetkilisinin ve/veya varsa ortak kullanım alanı sorumlusunun imzası alınmak suretiyle verilir.”  hükmüne uygun işlem tesis edilmediği belirlenmiştir.</w:t>
            </w:r>
          </w:p>
        </w:tc>
      </w:tr>
      <w:tr w:rsidR="003E16BA" w:rsidRPr="005005A8" w:rsidTr="009F6FEB">
        <w:trPr>
          <w:trHeight w:val="1830"/>
        </w:trPr>
        <w:tc>
          <w:tcPr>
            <w:tcW w:w="0" w:type="auto"/>
            <w:shd w:val="clear" w:color="auto" w:fill="D9D9D9" w:themeFill="background1" w:themeFillShade="D9"/>
            <w:vAlign w:val="center"/>
          </w:tcPr>
          <w:p w:rsidR="003E16BA" w:rsidRPr="005005A8" w:rsidRDefault="003E16BA">
            <w:pPr>
              <w:spacing w:after="200" w:line="276" w:lineRule="auto"/>
              <w:rPr>
                <w:rFonts w:ascii="Times New Roman" w:hAnsi="Times New Roman"/>
                <w:b/>
                <w:sz w:val="22"/>
              </w:rPr>
            </w:pPr>
            <w:r w:rsidRPr="004E5038">
              <w:rPr>
                <w:rFonts w:ascii="Times New Roman" w:hAnsi="Times New Roman"/>
                <w:b/>
                <w:sz w:val="22"/>
              </w:rPr>
              <w:t>Risk ve Etkileri</w:t>
            </w:r>
          </w:p>
        </w:tc>
        <w:tc>
          <w:tcPr>
            <w:tcW w:w="0" w:type="auto"/>
            <w:vAlign w:val="center"/>
          </w:tcPr>
          <w:p w:rsidR="003E16BA" w:rsidRDefault="006E70E1" w:rsidP="00980479">
            <w:pPr>
              <w:spacing w:after="200" w:line="276" w:lineRule="auto"/>
              <w:jc w:val="both"/>
              <w:rPr>
                <w:rFonts w:ascii="Times New Roman" w:hAnsi="Times New Roman"/>
                <w:szCs w:val="24"/>
              </w:rPr>
            </w:pPr>
            <w:proofErr w:type="gramStart"/>
            <w:r w:rsidRPr="006E70E1">
              <w:rPr>
                <w:rFonts w:ascii="Times New Roman" w:hAnsi="Times New Roman"/>
                <w:bCs/>
                <w:iCs/>
                <w:szCs w:val="24"/>
              </w:rPr>
              <w:t>Taşınır Mal İşlemlerinde yönetmeliğin amir hükümlerinin bütünüyle uygulanmaması sonucunda, 5018 sayılı Kamu Mali Yönetimi ve Kontrol Kanununun 44-48’inci maddelerine uygun idari işlem tesis edilmemiş sayılacağından, idarenin taşınır işlemlerine yönelik olası dış (vesayet denetimi ve/veya mali denetim) denetimi sırasında mevzuata uygun olmayan işlem değerlendirilmesi yapılabilme etkisi olabileceği gibi demirbaş malzemenin ortak kullanım alanı sorumlusunun imzası alınarak dayanıklı taşınır listesi oluşturulmamasının kontrol riskini artırabileceği değerlendirilmiştir.</w:t>
            </w:r>
            <w:proofErr w:type="gramEnd"/>
          </w:p>
        </w:tc>
      </w:tr>
      <w:tr w:rsidR="003E16BA" w:rsidRPr="005005A8" w:rsidTr="00372893">
        <w:trPr>
          <w:trHeight w:val="557"/>
        </w:trPr>
        <w:tc>
          <w:tcPr>
            <w:tcW w:w="0" w:type="auto"/>
            <w:shd w:val="clear" w:color="auto" w:fill="D9D9D9" w:themeFill="background1" w:themeFillShade="D9"/>
            <w:vAlign w:val="center"/>
          </w:tcPr>
          <w:p w:rsidR="003E16BA" w:rsidRPr="005005A8" w:rsidRDefault="003E16BA">
            <w:pPr>
              <w:spacing w:after="200" w:line="276" w:lineRule="auto"/>
              <w:rPr>
                <w:rFonts w:ascii="Times New Roman" w:hAnsi="Times New Roman"/>
                <w:b/>
              </w:rPr>
            </w:pPr>
            <w:r w:rsidRPr="005005A8">
              <w:rPr>
                <w:rFonts w:ascii="Times New Roman" w:hAnsi="Times New Roman"/>
                <w:b/>
                <w:sz w:val="22"/>
              </w:rPr>
              <w:t>Kriter</w:t>
            </w:r>
          </w:p>
        </w:tc>
        <w:tc>
          <w:tcPr>
            <w:tcW w:w="0" w:type="auto"/>
            <w:vAlign w:val="center"/>
          </w:tcPr>
          <w:p w:rsidR="003E16BA" w:rsidRPr="005005A8" w:rsidRDefault="0042319C" w:rsidP="00980479">
            <w:pPr>
              <w:spacing w:after="200" w:line="276" w:lineRule="auto"/>
              <w:jc w:val="both"/>
              <w:rPr>
                <w:rFonts w:ascii="Times New Roman" w:hAnsi="Times New Roman"/>
                <w:szCs w:val="24"/>
              </w:rPr>
            </w:pPr>
            <w:r w:rsidRPr="0042319C">
              <w:rPr>
                <w:rFonts w:ascii="Times New Roman" w:hAnsi="Times New Roman"/>
                <w:szCs w:val="24"/>
              </w:rPr>
              <w:t>Yönetmelikle getirilen düzenlemelere uygun olarak birim içerisinde işlemlerin tesis edilmemiş olması demirbaş malzemenin kontrol ve takip sistemi açısından yasa ve yönetmeliklerle uyumlu olmayan risk ve etkileri olabilecektir.</w:t>
            </w:r>
          </w:p>
        </w:tc>
      </w:tr>
      <w:tr w:rsidR="0068043D" w:rsidRPr="005005A8" w:rsidTr="008B0C4D">
        <w:tc>
          <w:tcPr>
            <w:tcW w:w="0" w:type="auto"/>
            <w:shd w:val="clear" w:color="auto" w:fill="D9D9D9" w:themeFill="background1" w:themeFillShade="D9"/>
            <w:vAlign w:val="center"/>
          </w:tcPr>
          <w:p w:rsidR="0068043D" w:rsidRPr="005005A8" w:rsidRDefault="0068043D">
            <w:pPr>
              <w:spacing w:after="200" w:line="276" w:lineRule="auto"/>
              <w:rPr>
                <w:rFonts w:ascii="Times New Roman" w:hAnsi="Times New Roman"/>
                <w:b/>
                <w:sz w:val="22"/>
              </w:rPr>
            </w:pPr>
            <w:r>
              <w:rPr>
                <w:rFonts w:ascii="Times New Roman" w:hAnsi="Times New Roman"/>
                <w:b/>
                <w:sz w:val="22"/>
              </w:rPr>
              <w:t>Öneri</w:t>
            </w:r>
          </w:p>
        </w:tc>
        <w:tc>
          <w:tcPr>
            <w:tcW w:w="0" w:type="auto"/>
            <w:vAlign w:val="center"/>
          </w:tcPr>
          <w:p w:rsidR="0068043D" w:rsidRPr="005005A8" w:rsidRDefault="0042319C" w:rsidP="003E16BA">
            <w:pPr>
              <w:spacing w:after="200" w:line="276" w:lineRule="auto"/>
              <w:jc w:val="both"/>
              <w:rPr>
                <w:rFonts w:ascii="Times New Roman" w:hAnsi="Times New Roman"/>
                <w:szCs w:val="24"/>
              </w:rPr>
            </w:pPr>
            <w:proofErr w:type="gramStart"/>
            <w:r w:rsidRPr="0042319C">
              <w:rPr>
                <w:rFonts w:ascii="Times New Roman" w:hAnsi="Times New Roman"/>
                <w:szCs w:val="24"/>
              </w:rPr>
              <w:t xml:space="preserve">Taşınır Mal Yönetmeliğinin 23/5’üncü maddesinde;” Taşınırlar; oda, büro, bölüm, geçit, salon, atölye, garaj ve servis gibi ortak kullanım alanlarına Dayanıklı Taşınırlar Listesi düzenlenmek ve istek yapan birim yetkilisinin ve/veya varsa ortak kullanım alanı sorumlusunun imzası alınmak suretiyle verilir.” hükmünü içermekte olup, taşınır kayıt yetkililerince dayanıklı taşınırlar listelerinin oluşturularak oda, büro, bölüm, geçit, salon, atölye, garaj ve servis gibi ortak kullanım alanlarına asılması öneri olarak sunulmuştur.  </w:t>
            </w:r>
            <w:proofErr w:type="gramEnd"/>
          </w:p>
        </w:tc>
      </w:tr>
      <w:tr w:rsidR="00A676AA"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Eylem</w:t>
            </w:r>
          </w:p>
        </w:tc>
        <w:tc>
          <w:tcPr>
            <w:tcW w:w="0" w:type="auto"/>
            <w:vAlign w:val="center"/>
          </w:tcPr>
          <w:p w:rsidR="00A676AA" w:rsidRPr="005005A8" w:rsidRDefault="002B4C39" w:rsidP="000B3060">
            <w:pPr>
              <w:spacing w:after="200" w:line="276" w:lineRule="auto"/>
              <w:jc w:val="both"/>
              <w:rPr>
                <w:rFonts w:ascii="Times New Roman" w:hAnsi="Times New Roman"/>
                <w:szCs w:val="24"/>
              </w:rPr>
            </w:pPr>
            <w:r w:rsidRPr="002B4C39">
              <w:rPr>
                <w:rFonts w:ascii="Times New Roman" w:hAnsi="Times New Roman"/>
                <w:szCs w:val="24"/>
              </w:rPr>
              <w:t>Öneri doğrultusunda gerekli işlemler yapılacaktır.</w:t>
            </w:r>
          </w:p>
        </w:tc>
      </w:tr>
      <w:tr w:rsidR="00A676AA"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Sorumlusu</w:t>
            </w:r>
          </w:p>
        </w:tc>
        <w:tc>
          <w:tcPr>
            <w:tcW w:w="0" w:type="auto"/>
            <w:vAlign w:val="center"/>
          </w:tcPr>
          <w:p w:rsidR="00A676AA" w:rsidRPr="005005A8" w:rsidRDefault="002B4C39" w:rsidP="002B4C39">
            <w:pPr>
              <w:spacing w:after="200" w:line="276" w:lineRule="auto"/>
              <w:jc w:val="both"/>
              <w:rPr>
                <w:rFonts w:ascii="Times New Roman" w:hAnsi="Times New Roman"/>
                <w:szCs w:val="24"/>
              </w:rPr>
            </w:pPr>
            <w:r>
              <w:rPr>
                <w:rFonts w:ascii="Times New Roman" w:hAnsi="Times New Roman"/>
                <w:szCs w:val="24"/>
              </w:rPr>
              <w:t>Serpil DEMİR</w:t>
            </w:r>
            <w:r w:rsidR="008B0C4D">
              <w:rPr>
                <w:rFonts w:ascii="Times New Roman" w:hAnsi="Times New Roman"/>
                <w:szCs w:val="24"/>
              </w:rPr>
              <w:t>-</w:t>
            </w:r>
            <w:r>
              <w:rPr>
                <w:rFonts w:ascii="Times New Roman" w:hAnsi="Times New Roman"/>
                <w:szCs w:val="24"/>
              </w:rPr>
              <w:t>Yazı İşleri</w:t>
            </w:r>
            <w:r w:rsidR="008B0C4D">
              <w:rPr>
                <w:rFonts w:ascii="Times New Roman" w:hAnsi="Times New Roman"/>
                <w:szCs w:val="24"/>
              </w:rPr>
              <w:t xml:space="preserve"> Müdürü </w:t>
            </w:r>
          </w:p>
        </w:tc>
      </w:tr>
      <w:tr w:rsidR="00A676AA"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Eylem Tarihi</w:t>
            </w:r>
          </w:p>
        </w:tc>
        <w:tc>
          <w:tcPr>
            <w:tcW w:w="0" w:type="auto"/>
            <w:vAlign w:val="center"/>
          </w:tcPr>
          <w:p w:rsidR="00A676AA" w:rsidRPr="005005A8" w:rsidRDefault="006E70E1" w:rsidP="005F1B89">
            <w:pPr>
              <w:spacing w:after="200" w:line="276" w:lineRule="auto"/>
              <w:jc w:val="both"/>
              <w:rPr>
                <w:rFonts w:ascii="Times New Roman" w:hAnsi="Times New Roman"/>
                <w:szCs w:val="24"/>
              </w:rPr>
            </w:pPr>
            <w:r>
              <w:rPr>
                <w:rFonts w:ascii="Times New Roman" w:hAnsi="Times New Roman"/>
                <w:szCs w:val="24"/>
              </w:rPr>
              <w:t>31.12.2023</w:t>
            </w:r>
          </w:p>
        </w:tc>
      </w:tr>
    </w:tbl>
    <w:p w:rsidR="00A75BC4" w:rsidRDefault="00A75BC4" w:rsidP="009F2AB2">
      <w:pPr>
        <w:spacing w:after="200" w:line="276" w:lineRule="auto"/>
        <w:jc w:val="both"/>
        <w:rPr>
          <w:rFonts w:ascii="Times New Roman" w:hAnsi="Times New Roman"/>
          <w:b/>
          <w:szCs w:val="24"/>
        </w:rPr>
      </w:pPr>
    </w:p>
    <w:p w:rsidR="0042319C" w:rsidRDefault="0030357B" w:rsidP="009F2AB2">
      <w:pPr>
        <w:spacing w:after="200" w:line="276" w:lineRule="auto"/>
        <w:jc w:val="both"/>
        <w:rPr>
          <w:rFonts w:ascii="Times New Roman" w:hAnsi="Times New Roman"/>
          <w:b/>
          <w:szCs w:val="24"/>
        </w:rPr>
      </w:pPr>
      <w:r w:rsidRPr="005005A8">
        <w:rPr>
          <w:rFonts w:ascii="Times New Roman" w:hAnsi="Times New Roman"/>
          <w:b/>
          <w:szCs w:val="24"/>
        </w:rPr>
        <w:t>BULGU</w:t>
      </w:r>
      <w:r w:rsidR="00524B47" w:rsidRPr="005005A8">
        <w:rPr>
          <w:rFonts w:ascii="Times New Roman" w:hAnsi="Times New Roman"/>
          <w:b/>
          <w:szCs w:val="24"/>
        </w:rPr>
        <w:t xml:space="preserve"> </w:t>
      </w:r>
      <w:r w:rsidR="008B0C4D" w:rsidRPr="005005A8">
        <w:rPr>
          <w:rFonts w:ascii="Times New Roman" w:hAnsi="Times New Roman"/>
          <w:b/>
          <w:szCs w:val="24"/>
        </w:rPr>
        <w:t>3:</w:t>
      </w:r>
      <w:r w:rsidRPr="005005A8">
        <w:rPr>
          <w:rFonts w:ascii="Times New Roman" w:hAnsi="Times New Roman"/>
          <w:b/>
          <w:szCs w:val="24"/>
        </w:rPr>
        <w:t xml:space="preserve"> </w:t>
      </w:r>
      <w:r w:rsidR="0042319C" w:rsidRPr="0042319C">
        <w:rPr>
          <w:rFonts w:ascii="Times New Roman" w:hAnsi="Times New Roman"/>
          <w:szCs w:val="24"/>
        </w:rPr>
        <w:t>Taşınır Mal Yönetmeliğinin 36’ıncı maddesine uygun işlem tesis</w:t>
      </w:r>
      <w:r w:rsidR="0042319C">
        <w:rPr>
          <w:rFonts w:ascii="Times New Roman" w:hAnsi="Times New Roman"/>
          <w:szCs w:val="24"/>
        </w:rPr>
        <w:t xml:space="preserve"> edilmemiştir.</w:t>
      </w:r>
    </w:p>
    <w:p w:rsidR="00A676AA" w:rsidRPr="005005A8" w:rsidRDefault="00524B47" w:rsidP="009F2AB2">
      <w:pPr>
        <w:spacing w:after="200" w:line="276" w:lineRule="auto"/>
        <w:jc w:val="both"/>
        <w:rPr>
          <w:rFonts w:ascii="Times New Roman" w:hAnsi="Times New Roman"/>
          <w:b/>
          <w:szCs w:val="24"/>
        </w:rPr>
      </w:pPr>
      <w:r w:rsidRPr="005005A8">
        <w:rPr>
          <w:rFonts w:ascii="Times New Roman" w:hAnsi="Times New Roman"/>
          <w:b/>
          <w:szCs w:val="24"/>
        </w:rPr>
        <w:t>Önem Derecesi:</w:t>
      </w:r>
      <w:r w:rsidR="008B0C4D">
        <w:rPr>
          <w:rFonts w:ascii="Times New Roman" w:hAnsi="Times New Roman"/>
          <w:b/>
          <w:szCs w:val="24"/>
        </w:rPr>
        <w:t xml:space="preserve"> </w:t>
      </w:r>
      <w:r w:rsidR="0042319C" w:rsidRPr="0042319C">
        <w:rPr>
          <w:rFonts w:ascii="Times New Roman" w:hAnsi="Times New Roman"/>
          <w:szCs w:val="24"/>
        </w:rPr>
        <w:t>Yüksek</w:t>
      </w:r>
      <w:r w:rsidR="008B0C4D" w:rsidRPr="0042319C">
        <w:rPr>
          <w:rFonts w:ascii="Times New Roman" w:hAnsi="Times New Roman"/>
          <w:szCs w:val="24"/>
        </w:rPr>
        <w:t xml:space="preserve"> </w:t>
      </w:r>
      <w:r w:rsidR="008B0C4D" w:rsidRPr="00D179E7">
        <w:rPr>
          <w:rFonts w:ascii="Times New Roman" w:hAnsi="Times New Roman"/>
          <w:szCs w:val="24"/>
        </w:rPr>
        <w:t>Riskli İşlem</w:t>
      </w:r>
    </w:p>
    <w:tbl>
      <w:tblPr>
        <w:tblStyle w:val="TabloBasit1"/>
        <w:tblW w:w="5000" w:type="pct"/>
        <w:tblLook w:val="04A0" w:firstRow="1" w:lastRow="0" w:firstColumn="1" w:lastColumn="0" w:noHBand="0" w:noVBand="1"/>
      </w:tblPr>
      <w:tblGrid>
        <w:gridCol w:w="1339"/>
        <w:gridCol w:w="8514"/>
      </w:tblGrid>
      <w:tr w:rsidR="00A676AA" w:rsidRPr="005005A8" w:rsidTr="00320CAF">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Mevcut Durum</w:t>
            </w:r>
          </w:p>
        </w:tc>
        <w:tc>
          <w:tcPr>
            <w:tcW w:w="0" w:type="auto"/>
            <w:vAlign w:val="center"/>
          </w:tcPr>
          <w:p w:rsidR="00A676AA" w:rsidRPr="005005A8" w:rsidRDefault="0042319C" w:rsidP="0042319C">
            <w:pPr>
              <w:spacing w:after="200" w:line="276" w:lineRule="auto"/>
              <w:jc w:val="both"/>
              <w:rPr>
                <w:rFonts w:ascii="Times New Roman" w:hAnsi="Times New Roman"/>
              </w:rPr>
            </w:pPr>
            <w:r w:rsidRPr="0042319C">
              <w:rPr>
                <w:rFonts w:ascii="Times New Roman" w:hAnsi="Times New Roman"/>
                <w:bCs/>
              </w:rPr>
              <w:t xml:space="preserve">Taşınır Mal Yönetmeliğinin 36’ıncı maddesine göre dayanıklı taşınırlar defterine kaydı yapılan SAYSİS Taşınır Otomasyon sisteminde yer alan “Dayanıklı Taşınırlar Listesinde” yer alan bazı demirbaşlara demirbaş numaralarının etiket(barkot) </w:t>
            </w:r>
            <w:r w:rsidRPr="0042319C">
              <w:rPr>
                <w:rFonts w:ascii="Times New Roman" w:hAnsi="Times New Roman"/>
                <w:bCs/>
              </w:rPr>
              <w:lastRenderedPageBreak/>
              <w:t>yapıştırma suretiyle taşınırın üzerinde kalıcı olacak şekilde verilmediği belirlenmiştir.</w:t>
            </w:r>
            <w:r w:rsidR="00205460">
              <w:rPr>
                <w:rFonts w:ascii="Times New Roman" w:hAnsi="Times New Roman"/>
              </w:rPr>
              <w:t xml:space="preserve">        </w:t>
            </w:r>
          </w:p>
        </w:tc>
      </w:tr>
      <w:tr w:rsidR="00A676AA" w:rsidRPr="005005A8" w:rsidTr="00320CAF">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lastRenderedPageBreak/>
              <w:t>Risk ve Etkileri</w:t>
            </w:r>
          </w:p>
        </w:tc>
        <w:tc>
          <w:tcPr>
            <w:tcW w:w="0" w:type="auto"/>
            <w:vAlign w:val="center"/>
          </w:tcPr>
          <w:p w:rsidR="00A676AA" w:rsidRPr="005005A8" w:rsidRDefault="0042319C" w:rsidP="0042319C">
            <w:pPr>
              <w:spacing w:after="200" w:line="276" w:lineRule="auto"/>
              <w:jc w:val="both"/>
              <w:rPr>
                <w:rFonts w:ascii="Times New Roman" w:hAnsi="Times New Roman"/>
                <w:szCs w:val="24"/>
              </w:rPr>
            </w:pPr>
            <w:r w:rsidRPr="0042319C">
              <w:rPr>
                <w:rFonts w:ascii="Times New Roman" w:hAnsi="Times New Roman"/>
                <w:bCs/>
                <w:iCs/>
                <w:szCs w:val="24"/>
              </w:rPr>
              <w:t>Taşınır İşlemlerinde yönetmeliğin amir hükümlerinin bütünüyle uygulanmaması sonucunda, 5018 sayılı Kamu Mali Yönetimi ve Kontrol Kanununun 44-48’inci maddelerine uygun idari işlem tesis edilmemiş sayılacağından, idarenin taşınır işlemlerine yönelik olası dış (vesayet denetimi ve/veya mali denetim) denetim sırasında mevzuata uygun olmayan işlem değerlendirilmesi yapılabilme risk ve etkisi olabilecektir.</w:t>
            </w:r>
          </w:p>
        </w:tc>
      </w:tr>
      <w:tr w:rsidR="00A676AA" w:rsidRPr="005005A8" w:rsidTr="00320CAF">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Kriter</w:t>
            </w:r>
          </w:p>
        </w:tc>
        <w:tc>
          <w:tcPr>
            <w:tcW w:w="0" w:type="auto"/>
            <w:vAlign w:val="center"/>
          </w:tcPr>
          <w:p w:rsidR="00A676AA" w:rsidRPr="005005A8" w:rsidRDefault="0042319C" w:rsidP="0042319C">
            <w:pPr>
              <w:spacing w:after="200" w:line="276" w:lineRule="auto"/>
              <w:jc w:val="both"/>
              <w:rPr>
                <w:rFonts w:ascii="Times New Roman" w:hAnsi="Times New Roman"/>
                <w:szCs w:val="24"/>
              </w:rPr>
            </w:pPr>
            <w:r w:rsidRPr="0042319C">
              <w:rPr>
                <w:rFonts w:ascii="Times New Roman" w:hAnsi="Times New Roman"/>
                <w:szCs w:val="24"/>
              </w:rPr>
              <w:t>Yönetmelikle getirilen düzenlemelere uygun olarak birim içerisinde işlemlerin gerçekleştirilmemiş olması kontrol ve takip sistemi açısından, yasa ve yönetmeliklere uygun olmayan çeşitli riskler içermektedir.</w:t>
            </w:r>
          </w:p>
        </w:tc>
      </w:tr>
      <w:tr w:rsidR="001A3028" w:rsidRPr="005005A8" w:rsidTr="00205460">
        <w:trPr>
          <w:trHeight w:val="946"/>
        </w:trPr>
        <w:tc>
          <w:tcPr>
            <w:tcW w:w="0" w:type="auto"/>
            <w:shd w:val="clear" w:color="auto" w:fill="D9D9D9" w:themeFill="background1" w:themeFillShade="D9"/>
            <w:vAlign w:val="center"/>
          </w:tcPr>
          <w:p w:rsidR="001A3028" w:rsidRPr="005005A8" w:rsidRDefault="001A3028">
            <w:pPr>
              <w:spacing w:after="200" w:line="276" w:lineRule="auto"/>
              <w:rPr>
                <w:rFonts w:ascii="Times New Roman" w:hAnsi="Times New Roman"/>
                <w:b/>
                <w:sz w:val="22"/>
              </w:rPr>
            </w:pPr>
            <w:r>
              <w:rPr>
                <w:rFonts w:ascii="Times New Roman" w:hAnsi="Times New Roman"/>
                <w:b/>
                <w:sz w:val="22"/>
              </w:rPr>
              <w:t>Öneri</w:t>
            </w:r>
          </w:p>
        </w:tc>
        <w:tc>
          <w:tcPr>
            <w:tcW w:w="0" w:type="auto"/>
            <w:vAlign w:val="center"/>
          </w:tcPr>
          <w:p w:rsidR="001A3028" w:rsidRPr="005005A8" w:rsidRDefault="0042319C" w:rsidP="000B3060">
            <w:pPr>
              <w:spacing w:after="200" w:line="276" w:lineRule="auto"/>
              <w:jc w:val="both"/>
              <w:rPr>
                <w:rFonts w:ascii="Times New Roman" w:hAnsi="Times New Roman"/>
                <w:szCs w:val="24"/>
              </w:rPr>
            </w:pPr>
            <w:r w:rsidRPr="0042319C">
              <w:rPr>
                <w:rFonts w:ascii="Times New Roman" w:hAnsi="Times New Roman"/>
                <w:szCs w:val="24"/>
              </w:rPr>
              <w:t xml:space="preserve">Taşınır Mal Yönetmeliğinin 36’ıncı maddesinde;” ... </w:t>
            </w:r>
            <w:proofErr w:type="gramStart"/>
            <w:r w:rsidRPr="0042319C">
              <w:rPr>
                <w:rFonts w:ascii="Times New Roman" w:hAnsi="Times New Roman"/>
                <w:szCs w:val="24"/>
              </w:rPr>
              <w:t>giriş</w:t>
            </w:r>
            <w:proofErr w:type="gramEnd"/>
            <w:r w:rsidRPr="0042319C">
              <w:rPr>
                <w:rFonts w:ascii="Times New Roman" w:hAnsi="Times New Roman"/>
                <w:szCs w:val="24"/>
              </w:rPr>
              <w:t xml:space="preserve"> kaydı yapılan dayanıklı taşınırlara, taşınır kayıt yetkilisi tarafından bir sicil numarası verilir. Bu numara yazma, kazıma, damga vurma veya etiket yapıştırma suretiyle taşınırın üzerinde kalıcı olacak şekilde belirtilir. Fiziki veya kullanım özellikleri nedeniyle numaralandırılması mümkün olmayan taşınırlara bu işlem uygulanmaz. Sicil numarası üç grup rakamdan oluşur. </w:t>
            </w:r>
            <w:proofErr w:type="gramStart"/>
            <w:r w:rsidRPr="0042319C">
              <w:rPr>
                <w:rFonts w:ascii="Times New Roman" w:hAnsi="Times New Roman"/>
                <w:szCs w:val="24"/>
              </w:rPr>
              <w:t xml:space="preserve">Birinci grup rakam, taşınırın Dayanıklı Taşınırlar Defterinde ayrıntılı izlenmek üzere kaydedildiği taşınır kodundan; ikinci grup rakam, taşınırın giriş kaydedildiği yılın son iki rakamından; üçüncü grup rakam ise taşınıra verilen giriş sıra numarasından oluşur.” hükmünü içermekte olup, taşınır kayıt yetkililerine demirbaş sicil numaralarının(sicil barkotlarının) fiili duruma uygun olarak düzenlenmesi ve noksanlıkların tamamlanması öneri olarak sunulmuştur.  </w:t>
            </w:r>
            <w:proofErr w:type="gramEnd"/>
          </w:p>
        </w:tc>
      </w:tr>
      <w:tr w:rsidR="00A676AA" w:rsidRPr="005005A8" w:rsidTr="00320CAF">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Eylem</w:t>
            </w:r>
          </w:p>
        </w:tc>
        <w:tc>
          <w:tcPr>
            <w:tcW w:w="0" w:type="auto"/>
            <w:vAlign w:val="center"/>
          </w:tcPr>
          <w:p w:rsidR="00A676AA" w:rsidRPr="005005A8" w:rsidRDefault="002B4C39" w:rsidP="000B3060">
            <w:pPr>
              <w:spacing w:after="200" w:line="276" w:lineRule="auto"/>
              <w:jc w:val="both"/>
              <w:rPr>
                <w:rFonts w:ascii="Times New Roman" w:hAnsi="Times New Roman"/>
                <w:szCs w:val="24"/>
              </w:rPr>
            </w:pPr>
            <w:r w:rsidRPr="002B4C39">
              <w:rPr>
                <w:rFonts w:ascii="Times New Roman" w:hAnsi="Times New Roman"/>
                <w:szCs w:val="24"/>
              </w:rPr>
              <w:t>Öneri doğrultusunda gerekli işlemler yapılacaktır.</w:t>
            </w:r>
          </w:p>
        </w:tc>
      </w:tr>
      <w:tr w:rsidR="00A676AA" w:rsidRPr="005005A8" w:rsidTr="00320CAF">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Sorumlusu</w:t>
            </w:r>
          </w:p>
        </w:tc>
        <w:tc>
          <w:tcPr>
            <w:tcW w:w="0" w:type="auto"/>
            <w:vAlign w:val="center"/>
          </w:tcPr>
          <w:p w:rsidR="00A676AA" w:rsidRPr="005005A8" w:rsidRDefault="002B4C39" w:rsidP="002B4C39">
            <w:pPr>
              <w:spacing w:after="200" w:line="276" w:lineRule="auto"/>
              <w:jc w:val="both"/>
              <w:rPr>
                <w:rFonts w:ascii="Times New Roman" w:hAnsi="Times New Roman"/>
                <w:szCs w:val="24"/>
              </w:rPr>
            </w:pPr>
            <w:r>
              <w:rPr>
                <w:rFonts w:ascii="Times New Roman" w:hAnsi="Times New Roman"/>
                <w:szCs w:val="24"/>
              </w:rPr>
              <w:t>Serpil DEMİR</w:t>
            </w:r>
            <w:r w:rsidR="00320CAF">
              <w:rPr>
                <w:rFonts w:ascii="Times New Roman" w:hAnsi="Times New Roman"/>
                <w:szCs w:val="24"/>
              </w:rPr>
              <w:t>-</w:t>
            </w:r>
            <w:r>
              <w:rPr>
                <w:rFonts w:ascii="Times New Roman" w:hAnsi="Times New Roman"/>
                <w:szCs w:val="24"/>
              </w:rPr>
              <w:t>Yazı İşleri</w:t>
            </w:r>
            <w:bookmarkStart w:id="23" w:name="_GoBack"/>
            <w:bookmarkEnd w:id="23"/>
            <w:r w:rsidR="00320CAF">
              <w:rPr>
                <w:rFonts w:ascii="Times New Roman" w:hAnsi="Times New Roman"/>
                <w:szCs w:val="24"/>
              </w:rPr>
              <w:t xml:space="preserve"> Müdürü</w:t>
            </w:r>
          </w:p>
        </w:tc>
      </w:tr>
      <w:tr w:rsidR="00A676AA" w:rsidRPr="005005A8" w:rsidTr="00320CAF">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Eylem Tarihi</w:t>
            </w:r>
          </w:p>
        </w:tc>
        <w:tc>
          <w:tcPr>
            <w:tcW w:w="0" w:type="auto"/>
            <w:vAlign w:val="center"/>
          </w:tcPr>
          <w:p w:rsidR="00A676AA" w:rsidRPr="005005A8" w:rsidRDefault="0042319C" w:rsidP="00C25B95">
            <w:pPr>
              <w:spacing w:after="200" w:line="276" w:lineRule="auto"/>
              <w:jc w:val="both"/>
              <w:rPr>
                <w:rFonts w:ascii="Times New Roman" w:hAnsi="Times New Roman"/>
                <w:szCs w:val="24"/>
              </w:rPr>
            </w:pPr>
            <w:r>
              <w:rPr>
                <w:rFonts w:ascii="Times New Roman" w:hAnsi="Times New Roman"/>
                <w:szCs w:val="24"/>
              </w:rPr>
              <w:t>31.12.2023</w:t>
            </w:r>
          </w:p>
        </w:tc>
      </w:tr>
    </w:tbl>
    <w:p w:rsidR="00A75BC4" w:rsidRDefault="00A75BC4" w:rsidP="009F2AB2">
      <w:pPr>
        <w:spacing w:after="200" w:line="276" w:lineRule="auto"/>
        <w:jc w:val="both"/>
        <w:rPr>
          <w:rFonts w:ascii="Times New Roman" w:hAnsi="Times New Roman"/>
          <w:b/>
          <w:szCs w:val="24"/>
        </w:rPr>
      </w:pPr>
    </w:p>
    <w:p w:rsidR="00A676AA" w:rsidRPr="005005A8" w:rsidRDefault="00A676AA">
      <w:pPr>
        <w:spacing w:after="200" w:line="276" w:lineRule="auto"/>
        <w:rPr>
          <w:rFonts w:ascii="Times New Roman" w:hAnsi="Times New Roman"/>
          <w:b/>
        </w:rPr>
        <w:sectPr w:rsidR="00A676AA" w:rsidRPr="005005A8" w:rsidSect="00AC0A01">
          <w:pgSz w:w="11906" w:h="16838"/>
          <w:pgMar w:top="1418" w:right="851" w:bottom="1418" w:left="1418" w:header="709" w:footer="709" w:gutter="0"/>
          <w:pgBorders w:offsetFrom="page">
            <w:top w:val="double" w:sz="4" w:space="24" w:color="auto"/>
            <w:left w:val="double" w:sz="4" w:space="24" w:color="auto"/>
            <w:bottom w:val="double" w:sz="4" w:space="24" w:color="auto"/>
            <w:right w:val="double" w:sz="4" w:space="24" w:color="auto"/>
          </w:pgBorders>
          <w:cols w:space="708"/>
        </w:sectPr>
      </w:pPr>
    </w:p>
    <w:p w:rsidR="00A676AA" w:rsidRPr="005005A8" w:rsidRDefault="0030357B">
      <w:pPr>
        <w:rPr>
          <w:rFonts w:ascii="Times New Roman" w:hAnsi="Times New Roman"/>
          <w:b/>
        </w:rPr>
      </w:pPr>
      <w:r w:rsidRPr="005005A8">
        <w:rPr>
          <w:rFonts w:ascii="Times New Roman" w:hAnsi="Times New Roman"/>
          <w:b/>
        </w:rPr>
        <w:lastRenderedPageBreak/>
        <w:t>5. DENETİM GÖRÜŞÜ</w:t>
      </w:r>
      <w:bookmarkEnd w:id="18"/>
    </w:p>
    <w:tbl>
      <w:tblPr>
        <w:tblStyle w:val="TabloBasit1"/>
        <w:tblW w:w="5000" w:type="pct"/>
        <w:tblLook w:val="04A0" w:firstRow="1" w:lastRow="0" w:firstColumn="1" w:lastColumn="0" w:noHBand="0" w:noVBand="1"/>
      </w:tblPr>
      <w:tblGrid>
        <w:gridCol w:w="955"/>
        <w:gridCol w:w="3090"/>
        <w:gridCol w:w="1669"/>
        <w:gridCol w:w="939"/>
        <w:gridCol w:w="1061"/>
        <w:gridCol w:w="950"/>
        <w:gridCol w:w="993"/>
        <w:gridCol w:w="834"/>
        <w:gridCol w:w="1092"/>
        <w:gridCol w:w="968"/>
        <w:gridCol w:w="1669"/>
      </w:tblGrid>
      <w:tr w:rsidR="00A676AA" w:rsidRPr="005005A8" w:rsidTr="00EC359E">
        <w:tc>
          <w:tcPr>
            <w:tcW w:w="1423" w:type="pct"/>
            <w:gridSpan w:val="2"/>
            <w:shd w:val="clear" w:color="auto" w:fill="D9D9D9" w:themeFill="background1" w:themeFillShade="D9"/>
            <w:vAlign w:val="center"/>
          </w:tcPr>
          <w:p w:rsidR="00A676AA" w:rsidRPr="005005A8" w:rsidRDefault="0030357B">
            <w:pPr>
              <w:jc w:val="center"/>
              <w:rPr>
                <w:rFonts w:ascii="Times New Roman" w:hAnsi="Times New Roman"/>
                <w:b/>
                <w:noProof/>
              </w:rPr>
            </w:pPr>
            <w:bookmarkStart w:id="24" w:name="AuditOpinion"/>
            <w:bookmarkEnd w:id="24"/>
            <w:r w:rsidRPr="005005A8">
              <w:rPr>
                <w:rFonts w:ascii="Times New Roman" w:hAnsi="Times New Roman"/>
                <w:b/>
                <w:noProof/>
                <w:sz w:val="22"/>
              </w:rPr>
              <w:t>Faaliyet-Kategori</w:t>
            </w:r>
          </w:p>
        </w:tc>
        <w:tc>
          <w:tcPr>
            <w:tcW w:w="587" w:type="pct"/>
            <w:vMerge w:val="restar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Test Kategorisi</w:t>
            </w:r>
          </w:p>
        </w:tc>
        <w:tc>
          <w:tcPr>
            <w:tcW w:w="1037" w:type="pct"/>
            <w:gridSpan w:val="3"/>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Test Sonuçları</w:t>
            </w:r>
          </w:p>
        </w:tc>
        <w:tc>
          <w:tcPr>
            <w:tcW w:w="1366" w:type="pct"/>
            <w:gridSpan w:val="4"/>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Bulgular</w:t>
            </w:r>
          </w:p>
        </w:tc>
        <w:tc>
          <w:tcPr>
            <w:tcW w:w="587"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Denetim Görüşü</w:t>
            </w:r>
          </w:p>
        </w:tc>
      </w:tr>
      <w:tr w:rsidR="00A676AA" w:rsidRPr="005005A8" w:rsidTr="00EC359E">
        <w:tc>
          <w:tcPr>
            <w:tcW w:w="336"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Kodu</w:t>
            </w:r>
          </w:p>
        </w:tc>
        <w:tc>
          <w:tcPr>
            <w:tcW w:w="1087"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Tanımı</w:t>
            </w:r>
          </w:p>
        </w:tc>
        <w:tc>
          <w:tcPr>
            <w:tcW w:w="587" w:type="pct"/>
            <w:vMerge/>
            <w:shd w:val="clear" w:color="auto" w:fill="D9D9D9" w:themeFill="background1" w:themeFillShade="D9"/>
            <w:vAlign w:val="center"/>
          </w:tcPr>
          <w:p w:rsidR="00A676AA" w:rsidRPr="005005A8" w:rsidRDefault="00A676AA">
            <w:pPr>
              <w:jc w:val="center"/>
              <w:rPr>
                <w:rFonts w:ascii="Times New Roman" w:hAnsi="Times New Roman"/>
                <w:b/>
                <w:noProof/>
              </w:rPr>
            </w:pPr>
          </w:p>
        </w:tc>
        <w:tc>
          <w:tcPr>
            <w:tcW w:w="330"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Olumlu</w:t>
            </w:r>
          </w:p>
        </w:tc>
        <w:tc>
          <w:tcPr>
            <w:tcW w:w="373"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Olumsuz</w:t>
            </w:r>
          </w:p>
        </w:tc>
        <w:tc>
          <w:tcPr>
            <w:tcW w:w="334"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Toplam</w:t>
            </w:r>
          </w:p>
        </w:tc>
        <w:tc>
          <w:tcPr>
            <w:tcW w:w="349"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1.Düşük</w:t>
            </w:r>
          </w:p>
        </w:tc>
        <w:tc>
          <w:tcPr>
            <w:tcW w:w="293"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 xml:space="preserve">2.Orta </w:t>
            </w:r>
          </w:p>
        </w:tc>
        <w:tc>
          <w:tcPr>
            <w:tcW w:w="384"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3.Yüksek</w:t>
            </w:r>
          </w:p>
        </w:tc>
        <w:tc>
          <w:tcPr>
            <w:tcW w:w="340"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4.Kritik</w:t>
            </w:r>
          </w:p>
        </w:tc>
        <w:tc>
          <w:tcPr>
            <w:tcW w:w="587" w:type="pct"/>
            <w:shd w:val="clear" w:color="auto" w:fill="D9D9D9" w:themeFill="background1" w:themeFillShade="D9"/>
            <w:vAlign w:val="center"/>
          </w:tcPr>
          <w:p w:rsidR="00A676AA" w:rsidRPr="005005A8" w:rsidRDefault="00A676AA">
            <w:pPr>
              <w:jc w:val="center"/>
              <w:rPr>
                <w:rFonts w:ascii="Times New Roman" w:hAnsi="Times New Roman"/>
                <w:b/>
                <w:noProof/>
              </w:rPr>
            </w:pPr>
          </w:p>
        </w:tc>
      </w:tr>
      <w:tr w:rsidR="00A676AA" w:rsidRPr="005005A8" w:rsidTr="00EC359E">
        <w:tc>
          <w:tcPr>
            <w:tcW w:w="0" w:type="auto"/>
          </w:tcPr>
          <w:p w:rsidR="00A676AA" w:rsidRPr="005005A8" w:rsidRDefault="005C1C02">
            <w:pPr>
              <w:rPr>
                <w:rFonts w:ascii="Times New Roman" w:hAnsi="Times New Roman"/>
                <w:noProof/>
              </w:rPr>
            </w:pPr>
            <w:r>
              <w:rPr>
                <w:rFonts w:ascii="Times New Roman" w:hAnsi="Times New Roman"/>
                <w:noProof/>
              </w:rPr>
              <w:t>S.1.15</w:t>
            </w:r>
          </w:p>
        </w:tc>
        <w:tc>
          <w:tcPr>
            <w:tcW w:w="0" w:type="auto"/>
          </w:tcPr>
          <w:p w:rsidR="00A676AA" w:rsidRPr="005005A8" w:rsidRDefault="0042319C">
            <w:pPr>
              <w:rPr>
                <w:rFonts w:ascii="Times New Roman" w:hAnsi="Times New Roman"/>
                <w:noProof/>
              </w:rPr>
            </w:pPr>
            <w:r>
              <w:rPr>
                <w:rFonts w:ascii="Times New Roman" w:hAnsi="Times New Roman"/>
                <w:noProof/>
              </w:rPr>
              <w:t xml:space="preserve">Taşınır Mal </w:t>
            </w:r>
            <w:r w:rsidR="005C1C02">
              <w:rPr>
                <w:rFonts w:ascii="Times New Roman" w:hAnsi="Times New Roman"/>
                <w:noProof/>
              </w:rPr>
              <w:t>İşlemleri</w:t>
            </w:r>
            <w:r>
              <w:rPr>
                <w:rFonts w:ascii="Times New Roman" w:hAnsi="Times New Roman"/>
                <w:noProof/>
              </w:rPr>
              <w:t>.</w:t>
            </w:r>
          </w:p>
        </w:tc>
        <w:tc>
          <w:tcPr>
            <w:tcW w:w="0" w:type="auto"/>
            <w:vAlign w:val="center"/>
          </w:tcPr>
          <w:p w:rsidR="00A676AA" w:rsidRPr="005005A8" w:rsidRDefault="005C1C02" w:rsidP="005C1C02">
            <w:pPr>
              <w:jc w:val="center"/>
              <w:rPr>
                <w:rFonts w:ascii="Times New Roman" w:hAnsi="Times New Roman"/>
                <w:noProof/>
              </w:rPr>
            </w:pPr>
            <w:r>
              <w:rPr>
                <w:rFonts w:ascii="Times New Roman" w:hAnsi="Times New Roman"/>
                <w:noProof/>
              </w:rPr>
              <w:t>Kontrol</w:t>
            </w:r>
          </w:p>
        </w:tc>
        <w:tc>
          <w:tcPr>
            <w:tcW w:w="0" w:type="auto"/>
            <w:vAlign w:val="center"/>
          </w:tcPr>
          <w:p w:rsidR="00A676AA" w:rsidRPr="005005A8" w:rsidRDefault="005C1C02">
            <w:pPr>
              <w:jc w:val="center"/>
              <w:rPr>
                <w:rFonts w:ascii="Times New Roman" w:hAnsi="Times New Roman"/>
                <w:noProof/>
              </w:rPr>
            </w:pPr>
            <w:r>
              <w:rPr>
                <w:rFonts w:ascii="Times New Roman" w:hAnsi="Times New Roman"/>
                <w:noProof/>
              </w:rPr>
              <w:t>-</w:t>
            </w:r>
          </w:p>
        </w:tc>
        <w:tc>
          <w:tcPr>
            <w:tcW w:w="0" w:type="auto"/>
            <w:vAlign w:val="center"/>
          </w:tcPr>
          <w:p w:rsidR="00A676AA" w:rsidRPr="005005A8" w:rsidRDefault="0042319C">
            <w:pPr>
              <w:jc w:val="center"/>
              <w:rPr>
                <w:rFonts w:ascii="Times New Roman" w:hAnsi="Times New Roman"/>
                <w:noProof/>
              </w:rPr>
            </w:pPr>
            <w:r>
              <w:rPr>
                <w:rFonts w:ascii="Times New Roman" w:hAnsi="Times New Roman"/>
                <w:noProof/>
              </w:rPr>
              <w:t>3</w:t>
            </w:r>
          </w:p>
        </w:tc>
        <w:tc>
          <w:tcPr>
            <w:tcW w:w="0" w:type="auto"/>
            <w:vAlign w:val="center"/>
          </w:tcPr>
          <w:p w:rsidR="00A676AA" w:rsidRPr="005005A8" w:rsidRDefault="0042319C">
            <w:pPr>
              <w:jc w:val="center"/>
              <w:rPr>
                <w:rFonts w:ascii="Times New Roman" w:hAnsi="Times New Roman"/>
                <w:noProof/>
              </w:rPr>
            </w:pPr>
            <w:r>
              <w:rPr>
                <w:rFonts w:ascii="Times New Roman" w:hAnsi="Times New Roman"/>
                <w:noProof/>
              </w:rPr>
              <w:t>3</w:t>
            </w:r>
          </w:p>
        </w:tc>
        <w:tc>
          <w:tcPr>
            <w:tcW w:w="0" w:type="auto"/>
            <w:vAlign w:val="center"/>
          </w:tcPr>
          <w:p w:rsidR="00A676AA" w:rsidRPr="005005A8" w:rsidRDefault="0042319C">
            <w:pPr>
              <w:jc w:val="center"/>
              <w:rPr>
                <w:rFonts w:ascii="Times New Roman" w:hAnsi="Times New Roman"/>
                <w:noProof/>
              </w:rPr>
            </w:pPr>
            <w:r>
              <w:rPr>
                <w:rFonts w:ascii="Times New Roman" w:hAnsi="Times New Roman"/>
                <w:noProof/>
              </w:rPr>
              <w:t>-</w:t>
            </w:r>
          </w:p>
        </w:tc>
        <w:tc>
          <w:tcPr>
            <w:tcW w:w="0" w:type="auto"/>
            <w:vAlign w:val="center"/>
          </w:tcPr>
          <w:p w:rsidR="00A676AA" w:rsidRPr="005005A8" w:rsidRDefault="0042319C">
            <w:pPr>
              <w:jc w:val="center"/>
              <w:rPr>
                <w:rFonts w:ascii="Times New Roman" w:hAnsi="Times New Roman"/>
                <w:noProof/>
              </w:rPr>
            </w:pPr>
            <w:r>
              <w:rPr>
                <w:rFonts w:ascii="Times New Roman" w:hAnsi="Times New Roman"/>
                <w:noProof/>
              </w:rPr>
              <w:t>-</w:t>
            </w:r>
          </w:p>
        </w:tc>
        <w:tc>
          <w:tcPr>
            <w:tcW w:w="0" w:type="auto"/>
            <w:vAlign w:val="center"/>
          </w:tcPr>
          <w:p w:rsidR="00A676AA" w:rsidRPr="00EC359E" w:rsidRDefault="0042319C" w:rsidP="00EC359E">
            <w:pPr>
              <w:jc w:val="center"/>
              <w:rPr>
                <w:rFonts w:ascii="Times New Roman" w:hAnsi="Times New Roman"/>
                <w:noProof/>
              </w:rPr>
            </w:pPr>
            <w:r>
              <w:rPr>
                <w:rFonts w:ascii="Times New Roman" w:hAnsi="Times New Roman"/>
                <w:noProof/>
              </w:rPr>
              <w:t>3</w:t>
            </w:r>
          </w:p>
        </w:tc>
        <w:tc>
          <w:tcPr>
            <w:tcW w:w="0" w:type="auto"/>
            <w:vAlign w:val="center"/>
          </w:tcPr>
          <w:p w:rsidR="00A676AA" w:rsidRPr="00EC359E" w:rsidRDefault="0042319C" w:rsidP="00EC359E">
            <w:pPr>
              <w:jc w:val="center"/>
              <w:rPr>
                <w:rFonts w:ascii="Times New Roman" w:hAnsi="Times New Roman"/>
                <w:noProof/>
              </w:rPr>
            </w:pPr>
            <w:r>
              <w:rPr>
                <w:rFonts w:ascii="Times New Roman" w:hAnsi="Times New Roman"/>
                <w:noProof/>
              </w:rPr>
              <w:t>-</w:t>
            </w:r>
          </w:p>
        </w:tc>
        <w:tc>
          <w:tcPr>
            <w:tcW w:w="0" w:type="auto"/>
            <w:vAlign w:val="center"/>
          </w:tcPr>
          <w:p w:rsidR="00A676AA" w:rsidRPr="005005A8" w:rsidRDefault="00EC359E" w:rsidP="00EC359E">
            <w:pPr>
              <w:jc w:val="center"/>
              <w:rPr>
                <w:rFonts w:ascii="Times New Roman" w:hAnsi="Times New Roman"/>
                <w:noProof/>
              </w:rPr>
            </w:pPr>
            <w:r>
              <w:rPr>
                <w:rFonts w:ascii="Times New Roman" w:hAnsi="Times New Roman"/>
                <w:noProof/>
              </w:rPr>
              <w:t>Gelişime Açık</w:t>
            </w:r>
          </w:p>
        </w:tc>
      </w:tr>
    </w:tbl>
    <w:p w:rsidR="00A676AA" w:rsidRPr="00A86D86" w:rsidRDefault="00A676AA">
      <w:pPr>
        <w:rPr>
          <w:rFonts w:ascii="Times New Roman" w:hAnsi="Times New Roman"/>
          <w:b/>
          <w:noProof/>
          <w:sz w:val="22"/>
        </w:rPr>
      </w:pPr>
    </w:p>
    <w:p w:rsidR="00A86D86" w:rsidRPr="00A86D86" w:rsidRDefault="00A86D86" w:rsidP="0042319C">
      <w:pPr>
        <w:rPr>
          <w:rFonts w:ascii="Times New Roman" w:hAnsi="Times New Roman"/>
          <w:b/>
        </w:rPr>
      </w:pPr>
    </w:p>
    <w:sectPr w:rsidR="00A86D86" w:rsidRPr="00A86D86" w:rsidSect="00AC0A01">
      <w:pgSz w:w="16838" w:h="11906" w:orient="landscape"/>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623" w:rsidRDefault="00245623">
      <w:pPr>
        <w:spacing w:after="0" w:line="240" w:lineRule="auto"/>
      </w:pPr>
      <w:r>
        <w:separator/>
      </w:r>
    </w:p>
  </w:endnote>
  <w:endnote w:type="continuationSeparator" w:id="0">
    <w:p w:rsidR="00245623" w:rsidRDefault="0024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7A" w:rsidRDefault="00D9717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623" w:rsidRDefault="00245623">
    <w:pPr>
      <w:pStyle w:val="Altbilgi"/>
      <w:jc w:val="center"/>
    </w:pPr>
    <w:r>
      <w:fldChar w:fldCharType="begin"/>
    </w:r>
    <w:r>
      <w:instrText xml:space="preserve"> PAGE   \* MERGEFORMAT </w:instrText>
    </w:r>
    <w:r>
      <w:fldChar w:fldCharType="separate"/>
    </w:r>
    <w:r w:rsidR="002B4C39">
      <w:rPr>
        <w:noProof/>
      </w:rPr>
      <w:t>9</w:t>
    </w:r>
    <w:r>
      <w:rPr>
        <w:noProof/>
      </w:rPr>
      <w:fldChar w:fldCharType="end"/>
    </w:r>
  </w:p>
  <w:p w:rsidR="00245623" w:rsidRDefault="0024562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7A" w:rsidRDefault="00D971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623" w:rsidRDefault="00245623">
      <w:pPr>
        <w:spacing w:after="0" w:line="240" w:lineRule="auto"/>
      </w:pPr>
      <w:r>
        <w:separator/>
      </w:r>
    </w:p>
  </w:footnote>
  <w:footnote w:type="continuationSeparator" w:id="0">
    <w:p w:rsidR="00245623" w:rsidRDefault="00245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7A" w:rsidRDefault="00D9717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7A" w:rsidRDefault="00D9717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7A" w:rsidRDefault="00D9717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768C1"/>
    <w:multiLevelType w:val="hybridMultilevel"/>
    <w:tmpl w:val="F6E076D6"/>
    <w:lvl w:ilvl="0" w:tplc="041F0001">
      <w:start w:val="1"/>
      <w:numFmt w:val="bullet"/>
      <w:lvlText w:val=""/>
      <w:lvlJc w:val="left"/>
      <w:pPr>
        <w:ind w:left="720" w:hanging="360"/>
      </w:pPr>
      <w:rPr>
        <w:rFonts w:ascii="Symbol" w:hAnsi="Symbol"/>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abstractNum w:abstractNumId="1">
    <w:nsid w:val="69A412F5"/>
    <w:multiLevelType w:val="hybridMultilevel"/>
    <w:tmpl w:val="027CD0FC"/>
    <w:lvl w:ilvl="0" w:tplc="041F0001">
      <w:start w:val="1"/>
      <w:numFmt w:val="bullet"/>
      <w:lvlText w:val=""/>
      <w:lvlJc w:val="left"/>
      <w:pPr>
        <w:ind w:left="720" w:hanging="360"/>
      </w:pPr>
      <w:rPr>
        <w:rFonts w:ascii="Symbol" w:hAnsi="Symbol"/>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AA"/>
    <w:rsid w:val="000062D0"/>
    <w:rsid w:val="00014FC7"/>
    <w:rsid w:val="0003774B"/>
    <w:rsid w:val="00053D00"/>
    <w:rsid w:val="00055A0B"/>
    <w:rsid w:val="000B3060"/>
    <w:rsid w:val="000C46EC"/>
    <w:rsid w:val="001025C3"/>
    <w:rsid w:val="00150E29"/>
    <w:rsid w:val="00173483"/>
    <w:rsid w:val="00186DF7"/>
    <w:rsid w:val="001A3028"/>
    <w:rsid w:val="001B2818"/>
    <w:rsid w:val="001D4A4A"/>
    <w:rsid w:val="001E0F12"/>
    <w:rsid w:val="001E424D"/>
    <w:rsid w:val="00205460"/>
    <w:rsid w:val="00223A30"/>
    <w:rsid w:val="00230350"/>
    <w:rsid w:val="00245623"/>
    <w:rsid w:val="0026312C"/>
    <w:rsid w:val="00266CA0"/>
    <w:rsid w:val="002936C4"/>
    <w:rsid w:val="002960E8"/>
    <w:rsid w:val="002B4C39"/>
    <w:rsid w:val="002F4034"/>
    <w:rsid w:val="0030357B"/>
    <w:rsid w:val="00320CAF"/>
    <w:rsid w:val="00324A0B"/>
    <w:rsid w:val="00336993"/>
    <w:rsid w:val="00353E88"/>
    <w:rsid w:val="00372893"/>
    <w:rsid w:val="00376E1E"/>
    <w:rsid w:val="003A5785"/>
    <w:rsid w:val="003D124C"/>
    <w:rsid w:val="003E16BA"/>
    <w:rsid w:val="003E5FE5"/>
    <w:rsid w:val="003F68D7"/>
    <w:rsid w:val="00401BF0"/>
    <w:rsid w:val="00406AE1"/>
    <w:rsid w:val="004101AE"/>
    <w:rsid w:val="0042319C"/>
    <w:rsid w:val="0044035F"/>
    <w:rsid w:val="00441524"/>
    <w:rsid w:val="00442B91"/>
    <w:rsid w:val="00450EC7"/>
    <w:rsid w:val="0045556D"/>
    <w:rsid w:val="00467EF1"/>
    <w:rsid w:val="00470D97"/>
    <w:rsid w:val="00495408"/>
    <w:rsid w:val="004B018D"/>
    <w:rsid w:val="004B4BC4"/>
    <w:rsid w:val="004C4A83"/>
    <w:rsid w:val="004D4983"/>
    <w:rsid w:val="004E5038"/>
    <w:rsid w:val="004F6ADD"/>
    <w:rsid w:val="004F6FFA"/>
    <w:rsid w:val="005005A8"/>
    <w:rsid w:val="00524B47"/>
    <w:rsid w:val="00544039"/>
    <w:rsid w:val="0054666C"/>
    <w:rsid w:val="0057118F"/>
    <w:rsid w:val="005756EB"/>
    <w:rsid w:val="0059301F"/>
    <w:rsid w:val="00595487"/>
    <w:rsid w:val="005A51B0"/>
    <w:rsid w:val="005A6548"/>
    <w:rsid w:val="005B6437"/>
    <w:rsid w:val="005C1C02"/>
    <w:rsid w:val="005D3A9F"/>
    <w:rsid w:val="005F1B89"/>
    <w:rsid w:val="006342C1"/>
    <w:rsid w:val="00634950"/>
    <w:rsid w:val="00643E39"/>
    <w:rsid w:val="00652B53"/>
    <w:rsid w:val="0068043D"/>
    <w:rsid w:val="006A1CFD"/>
    <w:rsid w:val="006E70E1"/>
    <w:rsid w:val="006F06F0"/>
    <w:rsid w:val="006F0D88"/>
    <w:rsid w:val="006F4054"/>
    <w:rsid w:val="00703DD4"/>
    <w:rsid w:val="00704541"/>
    <w:rsid w:val="00714BAF"/>
    <w:rsid w:val="00740D0A"/>
    <w:rsid w:val="007426E0"/>
    <w:rsid w:val="0074279D"/>
    <w:rsid w:val="00761BAE"/>
    <w:rsid w:val="00767588"/>
    <w:rsid w:val="00783348"/>
    <w:rsid w:val="007850F3"/>
    <w:rsid w:val="007915BF"/>
    <w:rsid w:val="007B469C"/>
    <w:rsid w:val="007B7FE4"/>
    <w:rsid w:val="007E163F"/>
    <w:rsid w:val="00812C82"/>
    <w:rsid w:val="0083105F"/>
    <w:rsid w:val="00854385"/>
    <w:rsid w:val="0086284A"/>
    <w:rsid w:val="008819BE"/>
    <w:rsid w:val="008948A8"/>
    <w:rsid w:val="008B0C4D"/>
    <w:rsid w:val="008B293C"/>
    <w:rsid w:val="008B32A0"/>
    <w:rsid w:val="008D1D9B"/>
    <w:rsid w:val="008F1BB9"/>
    <w:rsid w:val="00916E8F"/>
    <w:rsid w:val="00933536"/>
    <w:rsid w:val="00944BD6"/>
    <w:rsid w:val="00947F47"/>
    <w:rsid w:val="0095318B"/>
    <w:rsid w:val="0097758B"/>
    <w:rsid w:val="00980479"/>
    <w:rsid w:val="00981C71"/>
    <w:rsid w:val="00982C87"/>
    <w:rsid w:val="00993888"/>
    <w:rsid w:val="009D6321"/>
    <w:rsid w:val="009F1DB5"/>
    <w:rsid w:val="009F2AB2"/>
    <w:rsid w:val="009F6FEB"/>
    <w:rsid w:val="00A055AA"/>
    <w:rsid w:val="00A07AF9"/>
    <w:rsid w:val="00A261E6"/>
    <w:rsid w:val="00A4303F"/>
    <w:rsid w:val="00A676AA"/>
    <w:rsid w:val="00A679FD"/>
    <w:rsid w:val="00A74640"/>
    <w:rsid w:val="00A75BC4"/>
    <w:rsid w:val="00A77406"/>
    <w:rsid w:val="00A86D86"/>
    <w:rsid w:val="00AA6674"/>
    <w:rsid w:val="00AC0A01"/>
    <w:rsid w:val="00AD1D28"/>
    <w:rsid w:val="00AE27B9"/>
    <w:rsid w:val="00B0288D"/>
    <w:rsid w:val="00B27995"/>
    <w:rsid w:val="00B40109"/>
    <w:rsid w:val="00B4451A"/>
    <w:rsid w:val="00B503F4"/>
    <w:rsid w:val="00B56918"/>
    <w:rsid w:val="00B828EE"/>
    <w:rsid w:val="00B83F29"/>
    <w:rsid w:val="00B863D8"/>
    <w:rsid w:val="00BB1EFA"/>
    <w:rsid w:val="00BB2A2B"/>
    <w:rsid w:val="00BB71B1"/>
    <w:rsid w:val="00BD1609"/>
    <w:rsid w:val="00BD4B97"/>
    <w:rsid w:val="00BD72CF"/>
    <w:rsid w:val="00BE0F93"/>
    <w:rsid w:val="00C125D0"/>
    <w:rsid w:val="00C21566"/>
    <w:rsid w:val="00C220CA"/>
    <w:rsid w:val="00C249AB"/>
    <w:rsid w:val="00C25B95"/>
    <w:rsid w:val="00C364C3"/>
    <w:rsid w:val="00C81CEF"/>
    <w:rsid w:val="00CA3F7F"/>
    <w:rsid w:val="00CB010E"/>
    <w:rsid w:val="00CD3168"/>
    <w:rsid w:val="00CD72C8"/>
    <w:rsid w:val="00CF611A"/>
    <w:rsid w:val="00D179E7"/>
    <w:rsid w:val="00D40CFD"/>
    <w:rsid w:val="00D70868"/>
    <w:rsid w:val="00D73C41"/>
    <w:rsid w:val="00D9717A"/>
    <w:rsid w:val="00DA7AE1"/>
    <w:rsid w:val="00DC3F6E"/>
    <w:rsid w:val="00DD1D2A"/>
    <w:rsid w:val="00DF29C6"/>
    <w:rsid w:val="00E018AD"/>
    <w:rsid w:val="00E074A7"/>
    <w:rsid w:val="00E51243"/>
    <w:rsid w:val="00E51639"/>
    <w:rsid w:val="00E54A9E"/>
    <w:rsid w:val="00E604BC"/>
    <w:rsid w:val="00E604E3"/>
    <w:rsid w:val="00E678EE"/>
    <w:rsid w:val="00E75703"/>
    <w:rsid w:val="00E90217"/>
    <w:rsid w:val="00E947F9"/>
    <w:rsid w:val="00EA7E6B"/>
    <w:rsid w:val="00EC359E"/>
    <w:rsid w:val="00F0402B"/>
    <w:rsid w:val="00F131D3"/>
    <w:rsid w:val="00F15DDD"/>
    <w:rsid w:val="00F37506"/>
    <w:rsid w:val="00F41015"/>
    <w:rsid w:val="00F521E2"/>
    <w:rsid w:val="00F57D3E"/>
    <w:rsid w:val="00F61F46"/>
    <w:rsid w:val="00F66F31"/>
    <w:rsid w:val="00FC36B9"/>
    <w:rsid w:val="00FF7F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tr-TR" w:eastAsia="en-US" w:bidi="ar-SA"/>
      </w:rPr>
    </w:rPrDefault>
    <w:pPrDefault>
      <w:pPr>
        <w:pBdr>
          <w:top w:val="none" w:sz="0" w:space="0" w:color="000000"/>
          <w:left w:val="none" w:sz="0" w:space="0" w:color="000000"/>
          <w:bottom w:val="none" w:sz="0" w:space="0" w:color="000000"/>
          <w:right w:val="none" w:sz="0"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rPr>
  </w:style>
  <w:style w:type="paragraph" w:styleId="Balk2">
    <w:name w:val="heading 2"/>
    <w:basedOn w:val="Normal"/>
    <w:next w:val="Normal"/>
    <w:link w:val="Balk2Char"/>
    <w:qFormat/>
    <w:pPr>
      <w:spacing w:before="480" w:line="240" w:lineRule="auto"/>
      <w:outlineLvl w:val="1"/>
    </w:pPr>
    <w:rPr>
      <w:rFonts w:ascii="Cambria" w:hAnsi="Cambria"/>
      <w:b/>
      <w:color w:val="365F91"/>
      <w:sz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pPr>
      <w:suppressAutoHyphens/>
      <w:spacing w:after="120" w:line="240" w:lineRule="auto"/>
    </w:pPr>
    <w:rPr>
      <w:rFonts w:ascii="Times New Roman" w:hAnsi="Times New Roman"/>
      <w:lang w:eastAsia="ar-SA"/>
    </w:rPr>
  </w:style>
  <w:style w:type="paragraph" w:styleId="ListeParagraf">
    <w:name w:val="List Paragraph"/>
    <w:basedOn w:val="Normal"/>
    <w:qFormat/>
    <w:pPr>
      <w:ind w:left="720"/>
      <w:contextualSpacing/>
    </w:pPr>
    <w:rPr>
      <w:sz w:val="22"/>
    </w:rPr>
  </w:style>
  <w:style w:type="paragraph" w:styleId="T1">
    <w:name w:val="toc 1"/>
    <w:basedOn w:val="Normal"/>
    <w:next w:val="Normal"/>
    <w:pPr>
      <w:spacing w:after="240" w:line="240" w:lineRule="auto"/>
      <w:ind w:right="72"/>
      <w:jc w:val="both"/>
    </w:pPr>
    <w:rPr>
      <w:lang w:eastAsia="tr-TR"/>
    </w:rPr>
  </w:style>
  <w:style w:type="paragraph" w:styleId="stbilgi">
    <w:name w:val="header"/>
    <w:basedOn w:val="Normal"/>
    <w:link w:val="stbilgiChar"/>
    <w:pPr>
      <w:tabs>
        <w:tab w:val="center" w:pos="4536"/>
        <w:tab w:val="right" w:pos="9072"/>
      </w:tabs>
      <w:spacing w:after="0" w:line="240" w:lineRule="auto"/>
    </w:pPr>
  </w:style>
  <w:style w:type="paragraph" w:styleId="Altbilgi">
    <w:name w:val="footer"/>
    <w:basedOn w:val="Normal"/>
    <w:link w:val="AltbilgiChar"/>
    <w:pPr>
      <w:tabs>
        <w:tab w:val="center" w:pos="4536"/>
        <w:tab w:val="right" w:pos="9072"/>
      </w:tabs>
      <w:spacing w:after="0" w:line="240" w:lineRule="auto"/>
    </w:pPr>
  </w:style>
  <w:style w:type="character" w:styleId="SatrNumaras">
    <w:name w:val="line number"/>
    <w:basedOn w:val="VarsaylanParagrafYazTipi"/>
    <w:semiHidden/>
  </w:style>
  <w:style w:type="character" w:styleId="Kpr">
    <w:name w:val="Hyperlink"/>
    <w:rPr>
      <w:color w:val="0000FF"/>
      <w:u w:val="single"/>
    </w:rPr>
  </w:style>
  <w:style w:type="character" w:customStyle="1" w:styleId="Balk2Char">
    <w:name w:val="Başlık 2 Char"/>
    <w:basedOn w:val="VarsaylanParagrafYazTipi"/>
    <w:link w:val="Balk2"/>
    <w:rPr>
      <w:rFonts w:ascii="Cambria" w:hAnsi="Cambria"/>
      <w:b/>
      <w:color w:val="365F91"/>
      <w:sz w:val="28"/>
    </w:rPr>
  </w:style>
  <w:style w:type="character" w:customStyle="1" w:styleId="GvdeMetniChar">
    <w:name w:val="Gövde Metni Char"/>
    <w:basedOn w:val="VarsaylanParagrafYazTipi"/>
    <w:link w:val="GvdeMetni"/>
    <w:rPr>
      <w:rFonts w:ascii="Times New Roman" w:hAnsi="Times New Roman"/>
      <w:lang w:eastAsia="ar-SA"/>
    </w:rPr>
  </w:style>
  <w:style w:type="character" w:customStyle="1" w:styleId="stbilgiChar">
    <w:name w:val="Üstbilgi Char"/>
    <w:basedOn w:val="VarsaylanParagrafYazTipi"/>
    <w:link w:val="stbilgi"/>
  </w:style>
  <w:style w:type="character" w:customStyle="1" w:styleId="AltbilgiChar">
    <w:name w:val="Altbilgi Char"/>
    <w:basedOn w:val="VarsaylanParagrafYazTipi"/>
    <w:link w:val="Altbilgi"/>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Girintisi">
    <w:name w:val="Body Text Indent"/>
    <w:basedOn w:val="Normal"/>
    <w:link w:val="GvdeMetniGirintisiChar"/>
    <w:uiPriority w:val="99"/>
    <w:semiHidden/>
    <w:unhideWhenUsed/>
    <w:rsid w:val="0030357B"/>
    <w:pPr>
      <w:spacing w:after="120"/>
      <w:ind w:left="283"/>
    </w:pPr>
  </w:style>
  <w:style w:type="character" w:customStyle="1" w:styleId="GvdeMetniGirintisiChar">
    <w:name w:val="Gövde Metni Girintisi Char"/>
    <w:basedOn w:val="VarsaylanParagrafYazTipi"/>
    <w:link w:val="GvdeMetniGirintisi"/>
    <w:uiPriority w:val="99"/>
    <w:semiHidden/>
    <w:rsid w:val="0030357B"/>
    <w:rPr>
      <w:sz w:val="24"/>
    </w:rPr>
  </w:style>
  <w:style w:type="paragraph" w:styleId="BalonMetni">
    <w:name w:val="Balloon Text"/>
    <w:basedOn w:val="Normal"/>
    <w:link w:val="BalonMetniChar"/>
    <w:uiPriority w:val="99"/>
    <w:semiHidden/>
    <w:unhideWhenUsed/>
    <w:rsid w:val="000062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62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tr-TR" w:eastAsia="en-US" w:bidi="ar-SA"/>
      </w:rPr>
    </w:rPrDefault>
    <w:pPrDefault>
      <w:pPr>
        <w:pBdr>
          <w:top w:val="none" w:sz="0" w:space="0" w:color="000000"/>
          <w:left w:val="none" w:sz="0" w:space="0" w:color="000000"/>
          <w:bottom w:val="none" w:sz="0" w:space="0" w:color="000000"/>
          <w:right w:val="none" w:sz="0"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rPr>
  </w:style>
  <w:style w:type="paragraph" w:styleId="Balk2">
    <w:name w:val="heading 2"/>
    <w:basedOn w:val="Normal"/>
    <w:next w:val="Normal"/>
    <w:link w:val="Balk2Char"/>
    <w:qFormat/>
    <w:pPr>
      <w:spacing w:before="480" w:line="240" w:lineRule="auto"/>
      <w:outlineLvl w:val="1"/>
    </w:pPr>
    <w:rPr>
      <w:rFonts w:ascii="Cambria" w:hAnsi="Cambria"/>
      <w:b/>
      <w:color w:val="365F91"/>
      <w:sz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pPr>
      <w:suppressAutoHyphens/>
      <w:spacing w:after="120" w:line="240" w:lineRule="auto"/>
    </w:pPr>
    <w:rPr>
      <w:rFonts w:ascii="Times New Roman" w:hAnsi="Times New Roman"/>
      <w:lang w:eastAsia="ar-SA"/>
    </w:rPr>
  </w:style>
  <w:style w:type="paragraph" w:styleId="ListeParagraf">
    <w:name w:val="List Paragraph"/>
    <w:basedOn w:val="Normal"/>
    <w:qFormat/>
    <w:pPr>
      <w:ind w:left="720"/>
      <w:contextualSpacing/>
    </w:pPr>
    <w:rPr>
      <w:sz w:val="22"/>
    </w:rPr>
  </w:style>
  <w:style w:type="paragraph" w:styleId="T1">
    <w:name w:val="toc 1"/>
    <w:basedOn w:val="Normal"/>
    <w:next w:val="Normal"/>
    <w:pPr>
      <w:spacing w:after="240" w:line="240" w:lineRule="auto"/>
      <w:ind w:right="72"/>
      <w:jc w:val="both"/>
    </w:pPr>
    <w:rPr>
      <w:lang w:eastAsia="tr-TR"/>
    </w:rPr>
  </w:style>
  <w:style w:type="paragraph" w:styleId="stbilgi">
    <w:name w:val="header"/>
    <w:basedOn w:val="Normal"/>
    <w:link w:val="stbilgiChar"/>
    <w:pPr>
      <w:tabs>
        <w:tab w:val="center" w:pos="4536"/>
        <w:tab w:val="right" w:pos="9072"/>
      </w:tabs>
      <w:spacing w:after="0" w:line="240" w:lineRule="auto"/>
    </w:pPr>
  </w:style>
  <w:style w:type="paragraph" w:styleId="Altbilgi">
    <w:name w:val="footer"/>
    <w:basedOn w:val="Normal"/>
    <w:link w:val="AltbilgiChar"/>
    <w:pPr>
      <w:tabs>
        <w:tab w:val="center" w:pos="4536"/>
        <w:tab w:val="right" w:pos="9072"/>
      </w:tabs>
      <w:spacing w:after="0" w:line="240" w:lineRule="auto"/>
    </w:pPr>
  </w:style>
  <w:style w:type="character" w:styleId="SatrNumaras">
    <w:name w:val="line number"/>
    <w:basedOn w:val="VarsaylanParagrafYazTipi"/>
    <w:semiHidden/>
  </w:style>
  <w:style w:type="character" w:styleId="Kpr">
    <w:name w:val="Hyperlink"/>
    <w:rPr>
      <w:color w:val="0000FF"/>
      <w:u w:val="single"/>
    </w:rPr>
  </w:style>
  <w:style w:type="character" w:customStyle="1" w:styleId="Balk2Char">
    <w:name w:val="Başlık 2 Char"/>
    <w:basedOn w:val="VarsaylanParagrafYazTipi"/>
    <w:link w:val="Balk2"/>
    <w:rPr>
      <w:rFonts w:ascii="Cambria" w:hAnsi="Cambria"/>
      <w:b/>
      <w:color w:val="365F91"/>
      <w:sz w:val="28"/>
    </w:rPr>
  </w:style>
  <w:style w:type="character" w:customStyle="1" w:styleId="GvdeMetniChar">
    <w:name w:val="Gövde Metni Char"/>
    <w:basedOn w:val="VarsaylanParagrafYazTipi"/>
    <w:link w:val="GvdeMetni"/>
    <w:rPr>
      <w:rFonts w:ascii="Times New Roman" w:hAnsi="Times New Roman"/>
      <w:lang w:eastAsia="ar-SA"/>
    </w:rPr>
  </w:style>
  <w:style w:type="character" w:customStyle="1" w:styleId="stbilgiChar">
    <w:name w:val="Üstbilgi Char"/>
    <w:basedOn w:val="VarsaylanParagrafYazTipi"/>
    <w:link w:val="stbilgi"/>
  </w:style>
  <w:style w:type="character" w:customStyle="1" w:styleId="AltbilgiChar">
    <w:name w:val="Altbilgi Char"/>
    <w:basedOn w:val="VarsaylanParagrafYazTipi"/>
    <w:link w:val="Altbilgi"/>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Girintisi">
    <w:name w:val="Body Text Indent"/>
    <w:basedOn w:val="Normal"/>
    <w:link w:val="GvdeMetniGirintisiChar"/>
    <w:uiPriority w:val="99"/>
    <w:semiHidden/>
    <w:unhideWhenUsed/>
    <w:rsid w:val="0030357B"/>
    <w:pPr>
      <w:spacing w:after="120"/>
      <w:ind w:left="283"/>
    </w:pPr>
  </w:style>
  <w:style w:type="character" w:customStyle="1" w:styleId="GvdeMetniGirintisiChar">
    <w:name w:val="Gövde Metni Girintisi Char"/>
    <w:basedOn w:val="VarsaylanParagrafYazTipi"/>
    <w:link w:val="GvdeMetniGirintisi"/>
    <w:uiPriority w:val="99"/>
    <w:semiHidden/>
    <w:rsid w:val="0030357B"/>
    <w:rPr>
      <w:sz w:val="24"/>
    </w:rPr>
  </w:style>
  <w:style w:type="paragraph" w:styleId="BalonMetni">
    <w:name w:val="Balloon Text"/>
    <w:basedOn w:val="Normal"/>
    <w:link w:val="BalonMetniChar"/>
    <w:uiPriority w:val="99"/>
    <w:semiHidden/>
    <w:unhideWhenUsed/>
    <w:rsid w:val="000062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62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0473">
      <w:bodyDiv w:val="1"/>
      <w:marLeft w:val="0"/>
      <w:marRight w:val="0"/>
      <w:marTop w:val="0"/>
      <w:marBottom w:val="0"/>
      <w:divBdr>
        <w:top w:val="none" w:sz="0" w:space="0" w:color="auto"/>
        <w:left w:val="none" w:sz="0" w:space="0" w:color="auto"/>
        <w:bottom w:val="none" w:sz="0" w:space="0" w:color="auto"/>
        <w:right w:val="none" w:sz="0" w:space="0" w:color="auto"/>
      </w:divBdr>
    </w:div>
    <w:div w:id="857357449">
      <w:bodyDiv w:val="1"/>
      <w:marLeft w:val="0"/>
      <w:marRight w:val="0"/>
      <w:marTop w:val="0"/>
      <w:marBottom w:val="0"/>
      <w:divBdr>
        <w:top w:val="none" w:sz="0" w:space="0" w:color="auto"/>
        <w:left w:val="none" w:sz="0" w:space="0" w:color="auto"/>
        <w:bottom w:val="none" w:sz="0" w:space="0" w:color="auto"/>
        <w:right w:val="none" w:sz="0" w:space="0" w:color="auto"/>
      </w:divBdr>
    </w:div>
    <w:div w:id="1131751905">
      <w:bodyDiv w:val="1"/>
      <w:marLeft w:val="0"/>
      <w:marRight w:val="0"/>
      <w:marTop w:val="0"/>
      <w:marBottom w:val="0"/>
      <w:divBdr>
        <w:top w:val="none" w:sz="0" w:space="0" w:color="auto"/>
        <w:left w:val="none" w:sz="0" w:space="0" w:color="auto"/>
        <w:bottom w:val="none" w:sz="0" w:space="0" w:color="auto"/>
        <w:right w:val="none" w:sz="0" w:space="0" w:color="auto"/>
      </w:divBdr>
    </w:div>
    <w:div w:id="1138688872">
      <w:bodyDiv w:val="1"/>
      <w:marLeft w:val="0"/>
      <w:marRight w:val="0"/>
      <w:marTop w:val="0"/>
      <w:marBottom w:val="0"/>
      <w:divBdr>
        <w:top w:val="none" w:sz="0" w:space="0" w:color="auto"/>
        <w:left w:val="none" w:sz="0" w:space="0" w:color="auto"/>
        <w:bottom w:val="none" w:sz="0" w:space="0" w:color="auto"/>
        <w:right w:val="none" w:sz="0" w:space="0" w:color="auto"/>
      </w:divBdr>
    </w:div>
    <w:div w:id="1464272471">
      <w:bodyDiv w:val="1"/>
      <w:marLeft w:val="0"/>
      <w:marRight w:val="0"/>
      <w:marTop w:val="0"/>
      <w:marBottom w:val="0"/>
      <w:divBdr>
        <w:top w:val="none" w:sz="0" w:space="0" w:color="auto"/>
        <w:left w:val="none" w:sz="0" w:space="0" w:color="auto"/>
        <w:bottom w:val="none" w:sz="0" w:space="0" w:color="auto"/>
        <w:right w:val="none" w:sz="0" w:space="0" w:color="auto"/>
      </w:divBdr>
    </w:div>
    <w:div w:id="1684084501">
      <w:bodyDiv w:val="1"/>
      <w:marLeft w:val="0"/>
      <w:marRight w:val="0"/>
      <w:marTop w:val="0"/>
      <w:marBottom w:val="0"/>
      <w:divBdr>
        <w:top w:val="none" w:sz="0" w:space="0" w:color="auto"/>
        <w:left w:val="none" w:sz="0" w:space="0" w:color="auto"/>
        <w:bottom w:val="none" w:sz="0" w:space="0" w:color="auto"/>
        <w:right w:val="none" w:sz="0" w:space="0" w:color="auto"/>
      </w:divBdr>
    </w:div>
    <w:div w:id="1797142459">
      <w:bodyDiv w:val="1"/>
      <w:marLeft w:val="0"/>
      <w:marRight w:val="0"/>
      <w:marTop w:val="0"/>
      <w:marBottom w:val="0"/>
      <w:divBdr>
        <w:top w:val="none" w:sz="0" w:space="0" w:color="auto"/>
        <w:left w:val="none" w:sz="0" w:space="0" w:color="auto"/>
        <w:bottom w:val="none" w:sz="0" w:space="0" w:color="auto"/>
        <w:right w:val="none" w:sz="0" w:space="0" w:color="auto"/>
      </w:divBdr>
    </w:div>
    <w:div w:id="1831409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BA9AD-B0C7-4155-BA6F-028A4F5C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2068</Words>
  <Characters>11788</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Oktay Erkan Özergül</cp:lastModifiedBy>
  <cp:revision>3</cp:revision>
  <cp:lastPrinted>2022-04-15T07:36:00Z</cp:lastPrinted>
  <dcterms:created xsi:type="dcterms:W3CDTF">2023-09-25T07:30:00Z</dcterms:created>
  <dcterms:modified xsi:type="dcterms:W3CDTF">2023-10-12T10:30:00Z</dcterms:modified>
</cp:coreProperties>
</file>